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D26BA" w14:textId="77777777" w:rsidR="00B00401" w:rsidRPr="00B00401" w:rsidRDefault="00B00401" w:rsidP="00B00401">
      <w:pPr>
        <w:spacing w:after="240"/>
        <w:rPr>
          <w:rFonts w:cs="Arial"/>
          <w:color w:val="auto"/>
          <w:szCs w:val="24"/>
          <w:lang w:eastAsia="es-CO"/>
        </w:rPr>
      </w:pPr>
    </w:p>
    <w:p w14:paraId="5CC39B44" w14:textId="77777777" w:rsidR="00B00401" w:rsidRDefault="00282A3A" w:rsidP="00F85494">
      <w:pPr>
        <w:autoSpaceDE w:val="0"/>
        <w:autoSpaceDN w:val="0"/>
        <w:adjustRightInd w:val="0"/>
        <w:jc w:val="center"/>
        <w:rPr>
          <w:rFonts w:cs="Arial"/>
          <w:b/>
          <w:szCs w:val="24"/>
        </w:rPr>
      </w:pPr>
      <w:r>
        <w:rPr>
          <w:rFonts w:cs="Arial"/>
          <w:b/>
          <w:szCs w:val="24"/>
        </w:rPr>
        <w:t xml:space="preserve">PONENCIA </w:t>
      </w:r>
      <w:r w:rsidR="005669DC">
        <w:rPr>
          <w:rFonts w:cs="Arial"/>
          <w:b/>
          <w:szCs w:val="24"/>
        </w:rPr>
        <w:t xml:space="preserve">PROYECTO DE ACUERDO </w:t>
      </w:r>
      <w:r w:rsidR="00A25824">
        <w:rPr>
          <w:rFonts w:cs="Arial"/>
          <w:b/>
          <w:szCs w:val="24"/>
        </w:rPr>
        <w:t>129 DE 2025</w:t>
      </w:r>
    </w:p>
    <w:p w14:paraId="5728568B" w14:textId="77777777" w:rsidR="007E0EAA" w:rsidRDefault="007E0EAA" w:rsidP="00F85494">
      <w:pPr>
        <w:autoSpaceDE w:val="0"/>
        <w:autoSpaceDN w:val="0"/>
        <w:adjustRightInd w:val="0"/>
        <w:jc w:val="center"/>
        <w:rPr>
          <w:rFonts w:cs="Arial"/>
          <w:b/>
          <w:szCs w:val="24"/>
        </w:rPr>
      </w:pPr>
    </w:p>
    <w:p w14:paraId="418D0057" w14:textId="77777777" w:rsidR="00B00401" w:rsidRPr="00B00401" w:rsidRDefault="00B00401" w:rsidP="00B00401">
      <w:pPr>
        <w:numPr>
          <w:ilvl w:val="0"/>
          <w:numId w:val="6"/>
        </w:numPr>
        <w:autoSpaceDE w:val="0"/>
        <w:autoSpaceDN w:val="0"/>
        <w:adjustRightInd w:val="0"/>
        <w:jc w:val="both"/>
        <w:rPr>
          <w:rFonts w:cs="Arial"/>
          <w:b/>
          <w:szCs w:val="24"/>
        </w:rPr>
      </w:pPr>
      <w:r w:rsidRPr="00B00401">
        <w:rPr>
          <w:rFonts w:cs="Arial"/>
          <w:b/>
          <w:szCs w:val="24"/>
        </w:rPr>
        <w:t>OBJETO DEL PROYECTO DE ACUERDO</w:t>
      </w:r>
    </w:p>
    <w:p w14:paraId="5952EE62" w14:textId="77777777" w:rsidR="00B00401" w:rsidRDefault="00B00401" w:rsidP="00B00401">
      <w:pPr>
        <w:autoSpaceDE w:val="0"/>
        <w:autoSpaceDN w:val="0"/>
        <w:adjustRightInd w:val="0"/>
        <w:jc w:val="both"/>
        <w:rPr>
          <w:rFonts w:cs="Arial"/>
          <w:b/>
          <w:szCs w:val="24"/>
        </w:rPr>
      </w:pPr>
    </w:p>
    <w:p w14:paraId="5D900B34" w14:textId="77777777" w:rsidR="00A25824" w:rsidRPr="00A25824" w:rsidRDefault="00A25824" w:rsidP="00B00401">
      <w:pPr>
        <w:autoSpaceDE w:val="0"/>
        <w:autoSpaceDN w:val="0"/>
        <w:adjustRightInd w:val="0"/>
        <w:jc w:val="both"/>
        <w:rPr>
          <w:rFonts w:cs="Arial"/>
          <w:szCs w:val="24"/>
        </w:rPr>
      </w:pPr>
      <w:r>
        <w:rPr>
          <w:rFonts w:cs="Arial"/>
          <w:szCs w:val="24"/>
        </w:rPr>
        <w:t xml:space="preserve">El presente proyecto de acuerdo tiene por objeto </w:t>
      </w:r>
      <w:r w:rsidRPr="00A25824">
        <w:rPr>
          <w:rFonts w:cs="Arial"/>
          <w:szCs w:val="24"/>
        </w:rPr>
        <w:t xml:space="preserve">tiene por objeto conformar la red de Mercados de pulgas en los parques del Distrito Capital.  </w:t>
      </w:r>
    </w:p>
    <w:p w14:paraId="7A0AAF6A" w14:textId="77777777" w:rsidR="00543E2B" w:rsidRPr="00B00401" w:rsidRDefault="00543E2B" w:rsidP="00B00401">
      <w:pPr>
        <w:autoSpaceDE w:val="0"/>
        <w:autoSpaceDN w:val="0"/>
        <w:adjustRightInd w:val="0"/>
        <w:rPr>
          <w:rFonts w:cs="Arial"/>
          <w:bCs/>
          <w:szCs w:val="24"/>
          <w:lang w:eastAsia="es-CO"/>
        </w:rPr>
      </w:pPr>
    </w:p>
    <w:p w14:paraId="06F87A6F" w14:textId="77777777" w:rsidR="00B00401" w:rsidRPr="00B00401" w:rsidRDefault="00B00401" w:rsidP="00B00401">
      <w:pPr>
        <w:numPr>
          <w:ilvl w:val="0"/>
          <w:numId w:val="6"/>
        </w:numPr>
        <w:autoSpaceDE w:val="0"/>
        <w:autoSpaceDN w:val="0"/>
        <w:adjustRightInd w:val="0"/>
        <w:jc w:val="both"/>
        <w:rPr>
          <w:rFonts w:cs="Arial"/>
          <w:b/>
          <w:szCs w:val="24"/>
          <w:lang w:eastAsia="es-CO"/>
        </w:rPr>
      </w:pPr>
      <w:r w:rsidRPr="00B00401">
        <w:rPr>
          <w:rFonts w:cs="Arial"/>
          <w:b/>
          <w:szCs w:val="24"/>
          <w:lang w:eastAsia="es-CO"/>
        </w:rPr>
        <w:t>ANTECEDENTES DEL PROYECTO</w:t>
      </w:r>
    </w:p>
    <w:p w14:paraId="057DB0CC" w14:textId="77777777" w:rsidR="00B00401" w:rsidRDefault="00B00401" w:rsidP="00B00401">
      <w:pPr>
        <w:autoSpaceDE w:val="0"/>
        <w:autoSpaceDN w:val="0"/>
        <w:adjustRightInd w:val="0"/>
        <w:jc w:val="both"/>
        <w:rPr>
          <w:rFonts w:cs="Arial"/>
          <w:bCs/>
          <w:szCs w:val="24"/>
          <w:lang w:eastAsia="es-CO"/>
        </w:rPr>
      </w:pPr>
    </w:p>
    <w:p w14:paraId="41F425A0" w14:textId="77777777" w:rsidR="00A25824" w:rsidRDefault="00A25824" w:rsidP="00B00401">
      <w:pPr>
        <w:autoSpaceDE w:val="0"/>
        <w:autoSpaceDN w:val="0"/>
        <w:adjustRightInd w:val="0"/>
        <w:jc w:val="both"/>
        <w:rPr>
          <w:rFonts w:cs="Arial"/>
          <w:bCs/>
          <w:szCs w:val="24"/>
          <w:lang w:eastAsia="es-CO"/>
        </w:rPr>
      </w:pPr>
      <w:r>
        <w:rPr>
          <w:rFonts w:cs="Arial"/>
          <w:bCs/>
          <w:szCs w:val="24"/>
          <w:lang w:eastAsia="es-CO"/>
        </w:rPr>
        <w:t xml:space="preserve">Tal como se expresa en el proyecto de acuerdo este ya había sido presentado en anteriores ocasiones a esta corporación. </w:t>
      </w:r>
    </w:p>
    <w:p w14:paraId="4E5448B6" w14:textId="77777777" w:rsidR="00A25824" w:rsidRDefault="00A25824" w:rsidP="00B00401">
      <w:pPr>
        <w:autoSpaceDE w:val="0"/>
        <w:autoSpaceDN w:val="0"/>
        <w:adjustRightInd w:val="0"/>
        <w:jc w:val="both"/>
        <w:rPr>
          <w:rFonts w:cs="Arial"/>
          <w:bCs/>
          <w:szCs w:val="24"/>
          <w:lang w:eastAsia="es-CO"/>
        </w:rPr>
      </w:pPr>
    </w:p>
    <w:p w14:paraId="127642F0" w14:textId="77777777" w:rsidR="007C3343" w:rsidRDefault="00A25824" w:rsidP="00B00401">
      <w:pPr>
        <w:autoSpaceDE w:val="0"/>
        <w:autoSpaceDN w:val="0"/>
        <w:adjustRightInd w:val="0"/>
        <w:jc w:val="both"/>
        <w:rPr>
          <w:rFonts w:cs="Arial"/>
          <w:bCs/>
          <w:szCs w:val="24"/>
          <w:lang w:eastAsia="es-CO"/>
        </w:rPr>
      </w:pPr>
      <w:r>
        <w:rPr>
          <w:rFonts w:cs="Arial"/>
          <w:bCs/>
          <w:szCs w:val="24"/>
          <w:lang w:eastAsia="es-CO"/>
        </w:rPr>
        <w:t xml:space="preserve">Es de anotar que en el ordenamiento jurídico distrital existe el Acuerdo 154 de 2005 «Por el cual se declara actividad de interés cultural los “Mercados de las pulgas” que se realizan en Bogotá». </w:t>
      </w:r>
      <w:r w:rsidR="007C3343">
        <w:rPr>
          <w:rFonts w:cs="Arial"/>
          <w:bCs/>
          <w:szCs w:val="24"/>
          <w:lang w:eastAsia="es-CO"/>
        </w:rPr>
        <w:t>Dicha norma fue adicionada por el Acuerdo 544 de 2013, de tal manera que hoy en día en Bogotá, reconocidos como actividades de interés cultural existen los siguientes mercados de pulgas:</w:t>
      </w:r>
    </w:p>
    <w:p w14:paraId="5DF2BC57" w14:textId="77777777" w:rsidR="007C3343" w:rsidRDefault="007C3343" w:rsidP="00B00401">
      <w:pPr>
        <w:autoSpaceDE w:val="0"/>
        <w:autoSpaceDN w:val="0"/>
        <w:adjustRightInd w:val="0"/>
        <w:jc w:val="both"/>
        <w:rPr>
          <w:rFonts w:cs="Arial"/>
          <w:bCs/>
          <w:szCs w:val="24"/>
          <w:lang w:eastAsia="es-CO"/>
        </w:rPr>
      </w:pPr>
    </w:p>
    <w:p w14:paraId="44303690" w14:textId="77777777" w:rsidR="007C3343" w:rsidRPr="007C3343" w:rsidRDefault="007C3343" w:rsidP="007C3343">
      <w:pPr>
        <w:numPr>
          <w:ilvl w:val="0"/>
          <w:numId w:val="15"/>
        </w:numPr>
        <w:autoSpaceDE w:val="0"/>
        <w:autoSpaceDN w:val="0"/>
        <w:adjustRightInd w:val="0"/>
        <w:jc w:val="both"/>
        <w:rPr>
          <w:rFonts w:cs="Arial"/>
          <w:bCs/>
          <w:szCs w:val="24"/>
          <w:lang w:eastAsia="es-CO"/>
        </w:rPr>
      </w:pPr>
      <w:r w:rsidRPr="007C3343">
        <w:rPr>
          <w:rFonts w:cs="Arial"/>
          <w:bCs/>
          <w:szCs w:val="24"/>
          <w:lang w:eastAsia="es-CO"/>
        </w:rPr>
        <w:t>San Alejo</w:t>
      </w:r>
    </w:p>
    <w:p w14:paraId="08AA0DCE" w14:textId="77777777" w:rsidR="007C3343" w:rsidRPr="007C3343" w:rsidRDefault="007C3343" w:rsidP="007C3343">
      <w:pPr>
        <w:numPr>
          <w:ilvl w:val="0"/>
          <w:numId w:val="15"/>
        </w:numPr>
        <w:autoSpaceDE w:val="0"/>
        <w:autoSpaceDN w:val="0"/>
        <w:adjustRightInd w:val="0"/>
        <w:jc w:val="both"/>
        <w:rPr>
          <w:rFonts w:cs="Arial"/>
          <w:bCs/>
          <w:szCs w:val="24"/>
          <w:lang w:eastAsia="es-CO"/>
        </w:rPr>
      </w:pPr>
      <w:r w:rsidRPr="007C3343">
        <w:rPr>
          <w:rFonts w:cs="Arial"/>
          <w:bCs/>
          <w:szCs w:val="24"/>
          <w:lang w:eastAsia="es-CO"/>
        </w:rPr>
        <w:t>Pasaje Rivas</w:t>
      </w:r>
    </w:p>
    <w:p w14:paraId="7EE042FE" w14:textId="77777777" w:rsidR="007C3343" w:rsidRPr="007C3343" w:rsidRDefault="007C3343" w:rsidP="007C3343">
      <w:pPr>
        <w:numPr>
          <w:ilvl w:val="0"/>
          <w:numId w:val="15"/>
        </w:numPr>
        <w:autoSpaceDE w:val="0"/>
        <w:autoSpaceDN w:val="0"/>
        <w:adjustRightInd w:val="0"/>
        <w:jc w:val="both"/>
        <w:rPr>
          <w:rFonts w:cs="Arial"/>
          <w:bCs/>
          <w:szCs w:val="24"/>
          <w:lang w:eastAsia="es-CO"/>
        </w:rPr>
      </w:pPr>
      <w:r w:rsidRPr="007C3343">
        <w:rPr>
          <w:rFonts w:cs="Arial"/>
          <w:bCs/>
          <w:szCs w:val="24"/>
          <w:lang w:eastAsia="es-CO"/>
        </w:rPr>
        <w:t>Usaquén</w:t>
      </w:r>
    </w:p>
    <w:p w14:paraId="7C76FC16" w14:textId="77777777" w:rsidR="007C3343" w:rsidRPr="007C3343" w:rsidRDefault="007C3343" w:rsidP="007C3343">
      <w:pPr>
        <w:numPr>
          <w:ilvl w:val="0"/>
          <w:numId w:val="15"/>
        </w:numPr>
        <w:autoSpaceDE w:val="0"/>
        <w:autoSpaceDN w:val="0"/>
        <w:adjustRightInd w:val="0"/>
        <w:jc w:val="both"/>
        <w:rPr>
          <w:rFonts w:cs="Arial"/>
          <w:bCs/>
          <w:szCs w:val="24"/>
          <w:lang w:eastAsia="es-CO"/>
        </w:rPr>
      </w:pPr>
      <w:r w:rsidRPr="007C3343">
        <w:rPr>
          <w:rFonts w:cs="Arial"/>
          <w:bCs/>
          <w:szCs w:val="24"/>
          <w:lang w:eastAsia="es-CO"/>
        </w:rPr>
        <w:t xml:space="preserve">Rumichaca </w:t>
      </w:r>
    </w:p>
    <w:p w14:paraId="7BB1D4E5" w14:textId="77777777" w:rsidR="007C3343" w:rsidRPr="005A453D" w:rsidRDefault="007C3343" w:rsidP="00B00401">
      <w:pPr>
        <w:numPr>
          <w:ilvl w:val="0"/>
          <w:numId w:val="15"/>
        </w:numPr>
        <w:autoSpaceDE w:val="0"/>
        <w:autoSpaceDN w:val="0"/>
        <w:adjustRightInd w:val="0"/>
        <w:jc w:val="both"/>
        <w:rPr>
          <w:rFonts w:cs="Arial"/>
          <w:bCs/>
          <w:szCs w:val="24"/>
          <w:lang w:eastAsia="es-CO"/>
        </w:rPr>
      </w:pPr>
      <w:r w:rsidRPr="007C3343">
        <w:rPr>
          <w:rFonts w:cs="Arial"/>
          <w:bCs/>
          <w:szCs w:val="24"/>
          <w:lang w:eastAsia="es-CO"/>
        </w:rPr>
        <w:t xml:space="preserve">Pulgas </w:t>
      </w:r>
      <w:proofErr w:type="spellStart"/>
      <w:r w:rsidRPr="007C3343">
        <w:rPr>
          <w:rFonts w:cs="Arial"/>
          <w:bCs/>
          <w:szCs w:val="24"/>
          <w:lang w:eastAsia="es-CO"/>
        </w:rPr>
        <w:t>Market</w:t>
      </w:r>
      <w:proofErr w:type="spellEnd"/>
      <w:r w:rsidRPr="005A453D">
        <w:rPr>
          <w:rFonts w:cs="Arial"/>
          <w:bCs/>
          <w:szCs w:val="24"/>
          <w:lang w:eastAsia="es-CO"/>
        </w:rPr>
        <w:t xml:space="preserve"> </w:t>
      </w:r>
    </w:p>
    <w:p w14:paraId="70414D99" w14:textId="77777777" w:rsidR="00543E2B" w:rsidRPr="0037030E" w:rsidRDefault="00543E2B" w:rsidP="00543E2B">
      <w:pPr>
        <w:jc w:val="both"/>
        <w:rPr>
          <w:rFonts w:cs="Arial"/>
          <w:color w:val="auto"/>
          <w:sz w:val="22"/>
          <w:szCs w:val="22"/>
        </w:rPr>
      </w:pPr>
    </w:p>
    <w:p w14:paraId="144AE2E4" w14:textId="77777777" w:rsidR="00B00401" w:rsidRDefault="00B00401" w:rsidP="00B00401">
      <w:pPr>
        <w:numPr>
          <w:ilvl w:val="0"/>
          <w:numId w:val="6"/>
        </w:numPr>
        <w:shd w:val="clear" w:color="auto" w:fill="FFFFFF"/>
        <w:spacing w:line="22" w:lineRule="atLeast"/>
        <w:jc w:val="both"/>
        <w:rPr>
          <w:rFonts w:cs="Arial"/>
          <w:b/>
          <w:bCs/>
          <w:szCs w:val="24"/>
          <w:lang w:val="es-CO" w:eastAsia="es-CO"/>
        </w:rPr>
      </w:pPr>
      <w:r w:rsidRPr="00B00401">
        <w:rPr>
          <w:rFonts w:cs="Arial"/>
          <w:b/>
          <w:bCs/>
          <w:szCs w:val="24"/>
          <w:lang w:val="es-CO" w:eastAsia="es-CO"/>
        </w:rPr>
        <w:t>MARCO NORMATIVO DEL PROYECTO DE ACUERDO</w:t>
      </w:r>
    </w:p>
    <w:p w14:paraId="17EF057E" w14:textId="77777777" w:rsidR="005A453D" w:rsidRDefault="005A453D" w:rsidP="005A453D">
      <w:pPr>
        <w:shd w:val="clear" w:color="auto" w:fill="FFFFFF"/>
        <w:spacing w:line="22" w:lineRule="atLeast"/>
        <w:jc w:val="both"/>
        <w:rPr>
          <w:rFonts w:cs="Arial"/>
          <w:b/>
          <w:bCs/>
          <w:szCs w:val="24"/>
          <w:lang w:val="es-CO" w:eastAsia="es-CO"/>
        </w:rPr>
      </w:pPr>
    </w:p>
    <w:p w14:paraId="47B2833F" w14:textId="77777777" w:rsidR="005A453D" w:rsidRDefault="005A453D" w:rsidP="005A453D">
      <w:pPr>
        <w:shd w:val="clear" w:color="auto" w:fill="FFFFFF"/>
        <w:spacing w:line="22" w:lineRule="atLeast"/>
        <w:jc w:val="both"/>
        <w:rPr>
          <w:rFonts w:cs="Arial"/>
          <w:bCs/>
          <w:szCs w:val="24"/>
          <w:lang w:val="es-CO" w:eastAsia="es-CO"/>
        </w:rPr>
      </w:pPr>
      <w:r>
        <w:rPr>
          <w:rFonts w:cs="Arial"/>
          <w:bCs/>
          <w:szCs w:val="24"/>
          <w:lang w:val="es-CO" w:eastAsia="es-CO"/>
        </w:rPr>
        <w:t xml:space="preserve">El marco normativo del presente proyecto de acuerdo es el siguiente: </w:t>
      </w:r>
    </w:p>
    <w:p w14:paraId="2661E4E0" w14:textId="77777777" w:rsidR="005A453D" w:rsidRDefault="005A453D" w:rsidP="005A453D">
      <w:pPr>
        <w:shd w:val="clear" w:color="auto" w:fill="FFFFFF"/>
        <w:spacing w:line="22" w:lineRule="atLeast"/>
        <w:jc w:val="both"/>
        <w:rPr>
          <w:rFonts w:cs="Arial"/>
          <w:bCs/>
          <w:szCs w:val="24"/>
          <w:lang w:val="es-CO" w:eastAsia="es-CO"/>
        </w:rPr>
      </w:pPr>
    </w:p>
    <w:p w14:paraId="149628D0" w14:textId="77777777" w:rsidR="005A453D" w:rsidRDefault="005A453D" w:rsidP="005A453D">
      <w:pPr>
        <w:shd w:val="clear" w:color="auto" w:fill="FFFFFF"/>
        <w:spacing w:line="22" w:lineRule="atLeast"/>
        <w:jc w:val="both"/>
        <w:rPr>
          <w:rFonts w:cs="Arial"/>
          <w:bCs/>
          <w:szCs w:val="24"/>
          <w:lang w:val="es-CO" w:eastAsia="es-CO"/>
        </w:rPr>
      </w:pPr>
      <w:r>
        <w:rPr>
          <w:rFonts w:cs="Arial"/>
          <w:b/>
          <w:bCs/>
          <w:szCs w:val="24"/>
          <w:lang w:val="es-CO" w:eastAsia="es-CO"/>
        </w:rPr>
        <w:t>Constitución Política</w:t>
      </w:r>
    </w:p>
    <w:p w14:paraId="5FA87952" w14:textId="77777777" w:rsidR="005A453D" w:rsidRDefault="005A453D" w:rsidP="005A453D">
      <w:pPr>
        <w:shd w:val="clear" w:color="auto" w:fill="FFFFFF"/>
        <w:spacing w:line="22" w:lineRule="atLeast"/>
        <w:jc w:val="both"/>
        <w:rPr>
          <w:rFonts w:cs="Arial"/>
          <w:bCs/>
          <w:szCs w:val="24"/>
          <w:lang w:val="es-CO" w:eastAsia="es-CO"/>
        </w:rPr>
      </w:pPr>
    </w:p>
    <w:p w14:paraId="5D431CBF" w14:textId="77777777" w:rsidR="00BE6874" w:rsidRPr="00BE6874" w:rsidRDefault="00BE6874" w:rsidP="00BE6874">
      <w:pPr>
        <w:shd w:val="clear" w:color="auto" w:fill="FFFFFF"/>
        <w:spacing w:line="22" w:lineRule="atLeast"/>
        <w:jc w:val="both"/>
        <w:rPr>
          <w:rFonts w:cs="Arial"/>
          <w:bCs/>
          <w:szCs w:val="24"/>
          <w:lang w:val="es-CO" w:eastAsia="es-CO"/>
        </w:rPr>
      </w:pPr>
      <w:r w:rsidRPr="00BE6874">
        <w:rPr>
          <w:rFonts w:cs="Arial"/>
          <w:b/>
          <w:bCs/>
          <w:szCs w:val="24"/>
          <w:lang w:val="es-CO" w:eastAsia="es-CO"/>
        </w:rPr>
        <w:t>ARTÍCULO 334</w:t>
      </w:r>
      <w:r>
        <w:rPr>
          <w:rFonts w:cs="Arial"/>
          <w:b/>
          <w:bCs/>
          <w:szCs w:val="24"/>
          <w:lang w:val="es-CO" w:eastAsia="es-CO"/>
        </w:rPr>
        <w:t xml:space="preserve">. </w:t>
      </w:r>
      <w:r w:rsidRPr="00BE6874">
        <w:rPr>
          <w:rFonts w:cs="Arial"/>
          <w:bCs/>
          <w:szCs w:val="24"/>
          <w:lang w:val="es-CO" w:eastAsia="es-CO"/>
        </w:rPr>
        <w:t xml:space="preserve">La dirección general de la economía estará a cargo del Estado. Este intervendrá, por mandato de la ley, en la explotación de los recursos naturales, en el uso del suelo, en la producción, distribución, utilización y consumo de los bienes, y en los servicios públicos y privados, para racionalizar la economía con el fin de conseguir en el plano nacional y territorial, en un marco de sostenibilidad fiscal, el mejoramiento de la calidad de vida de los habitantes, la distribución equitativa de las oportunidades y los beneficios del desarrollo y la preservación de un ambiente </w:t>
      </w:r>
      <w:r w:rsidRPr="00BE6874">
        <w:rPr>
          <w:rFonts w:cs="Arial"/>
          <w:bCs/>
          <w:szCs w:val="24"/>
          <w:lang w:val="es-CO" w:eastAsia="es-CO"/>
        </w:rPr>
        <w:lastRenderedPageBreak/>
        <w:t>sano. Dicho marco de sostenibilidad fiscal deberá fungir como instrumento para alcanzar de manera progresiva los objetivos del Estado Social de Derecho. En cualquier caso el gasto público social será prioritario.</w:t>
      </w:r>
    </w:p>
    <w:p w14:paraId="72B2C30B" w14:textId="77777777" w:rsidR="00BE6874" w:rsidRPr="00BE6874" w:rsidRDefault="00BE6874" w:rsidP="00BE6874">
      <w:pPr>
        <w:shd w:val="clear" w:color="auto" w:fill="FFFFFF"/>
        <w:spacing w:line="22" w:lineRule="atLeast"/>
        <w:jc w:val="both"/>
        <w:rPr>
          <w:rFonts w:cs="Arial"/>
          <w:bCs/>
          <w:szCs w:val="24"/>
          <w:lang w:val="es-CO" w:eastAsia="es-CO"/>
        </w:rPr>
      </w:pPr>
    </w:p>
    <w:p w14:paraId="4EF18045" w14:textId="77777777" w:rsidR="005A453D" w:rsidRDefault="00BE6874" w:rsidP="00BE6874">
      <w:pPr>
        <w:shd w:val="clear" w:color="auto" w:fill="FFFFFF"/>
        <w:spacing w:line="22" w:lineRule="atLeast"/>
        <w:jc w:val="both"/>
        <w:rPr>
          <w:rFonts w:cs="Arial"/>
          <w:bCs/>
          <w:szCs w:val="24"/>
          <w:lang w:val="es-CO" w:eastAsia="es-CO"/>
        </w:rPr>
      </w:pPr>
      <w:r w:rsidRPr="00BE6874">
        <w:rPr>
          <w:rFonts w:cs="Arial"/>
          <w:bCs/>
          <w:szCs w:val="24"/>
          <w:u w:val="single"/>
          <w:lang w:val="es-CO" w:eastAsia="es-CO"/>
        </w:rPr>
        <w:t>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w:t>
      </w:r>
      <w:r w:rsidRPr="00BE6874">
        <w:rPr>
          <w:rFonts w:cs="Arial"/>
          <w:bCs/>
          <w:szCs w:val="24"/>
          <w:lang w:val="es-CO" w:eastAsia="es-CO"/>
        </w:rPr>
        <w:t>.</w:t>
      </w:r>
    </w:p>
    <w:p w14:paraId="21D2B9E6" w14:textId="77777777" w:rsidR="00BE6874" w:rsidRDefault="00BE6874" w:rsidP="00BE6874">
      <w:pPr>
        <w:shd w:val="clear" w:color="auto" w:fill="FFFFFF"/>
        <w:spacing w:line="22" w:lineRule="atLeast"/>
        <w:jc w:val="both"/>
        <w:rPr>
          <w:rFonts w:cs="Arial"/>
          <w:bCs/>
          <w:szCs w:val="24"/>
          <w:lang w:val="es-CO" w:eastAsia="es-CO"/>
        </w:rPr>
      </w:pPr>
    </w:p>
    <w:p w14:paraId="2C32766F" w14:textId="77777777" w:rsidR="00BE6874" w:rsidRDefault="00BE6874" w:rsidP="00BE6874">
      <w:pPr>
        <w:shd w:val="clear" w:color="auto" w:fill="FFFFFF"/>
        <w:spacing w:line="22" w:lineRule="atLeast"/>
        <w:jc w:val="both"/>
        <w:rPr>
          <w:rFonts w:cs="Arial"/>
          <w:bCs/>
          <w:szCs w:val="24"/>
          <w:lang w:val="es-CO" w:eastAsia="es-CO"/>
        </w:rPr>
      </w:pPr>
      <w:r>
        <w:rPr>
          <w:rFonts w:cs="Arial"/>
          <w:bCs/>
          <w:szCs w:val="24"/>
          <w:lang w:val="es-CO" w:eastAsia="es-CO"/>
        </w:rPr>
        <w:t>[…]</w:t>
      </w:r>
    </w:p>
    <w:p w14:paraId="26F65DE9" w14:textId="77777777" w:rsidR="00BE6874" w:rsidRDefault="00BE6874" w:rsidP="00BE6874">
      <w:pPr>
        <w:shd w:val="clear" w:color="auto" w:fill="FFFFFF"/>
        <w:spacing w:line="22" w:lineRule="atLeast"/>
        <w:jc w:val="both"/>
        <w:rPr>
          <w:rFonts w:cs="Arial"/>
          <w:bCs/>
          <w:szCs w:val="24"/>
          <w:lang w:val="es-CO" w:eastAsia="es-CO"/>
        </w:rPr>
      </w:pPr>
    </w:p>
    <w:p w14:paraId="547D8876" w14:textId="77777777" w:rsidR="00BE6874" w:rsidRDefault="00BE6874" w:rsidP="00BE6874">
      <w:pPr>
        <w:shd w:val="clear" w:color="auto" w:fill="FFFFFF"/>
        <w:spacing w:line="22" w:lineRule="atLeast"/>
        <w:jc w:val="both"/>
        <w:rPr>
          <w:rFonts w:cs="Arial"/>
          <w:bCs/>
          <w:szCs w:val="24"/>
          <w:lang w:val="es-CO" w:eastAsia="es-CO"/>
        </w:rPr>
      </w:pPr>
      <w:r>
        <w:rPr>
          <w:rFonts w:cs="Arial"/>
          <w:b/>
          <w:bCs/>
          <w:szCs w:val="24"/>
          <w:lang w:val="es-CO" w:eastAsia="es-CO"/>
        </w:rPr>
        <w:t>Ley 2294 de 2023</w:t>
      </w:r>
    </w:p>
    <w:p w14:paraId="6EE90862" w14:textId="77777777" w:rsidR="00BE6874" w:rsidRDefault="00BE6874" w:rsidP="00BE6874">
      <w:pPr>
        <w:shd w:val="clear" w:color="auto" w:fill="FFFFFF"/>
        <w:spacing w:line="22" w:lineRule="atLeast"/>
        <w:jc w:val="both"/>
        <w:rPr>
          <w:rFonts w:cs="Arial"/>
          <w:bCs/>
          <w:szCs w:val="24"/>
          <w:lang w:val="es-CO" w:eastAsia="es-CO"/>
        </w:rPr>
      </w:pPr>
    </w:p>
    <w:p w14:paraId="7CF3788E" w14:textId="77777777" w:rsidR="00BE6874" w:rsidRDefault="00BE6874" w:rsidP="00BE6874">
      <w:pPr>
        <w:shd w:val="clear" w:color="auto" w:fill="FFFFFF"/>
        <w:spacing w:line="22" w:lineRule="atLeast"/>
        <w:jc w:val="both"/>
        <w:rPr>
          <w:rFonts w:cs="Arial"/>
          <w:bCs/>
          <w:szCs w:val="24"/>
          <w:lang w:val="es-CO" w:eastAsia="es-CO"/>
        </w:rPr>
      </w:pPr>
      <w:r w:rsidRPr="00BE6874">
        <w:rPr>
          <w:rFonts w:cs="Arial"/>
          <w:b/>
          <w:bCs/>
          <w:szCs w:val="24"/>
          <w:lang w:val="es-CO" w:eastAsia="es-CO"/>
        </w:rPr>
        <w:t>Artículo 101</w:t>
      </w:r>
      <w:r>
        <w:rPr>
          <w:rFonts w:cs="Arial"/>
          <w:b/>
          <w:bCs/>
          <w:szCs w:val="24"/>
          <w:lang w:val="es-CO" w:eastAsia="es-CO"/>
        </w:rPr>
        <w:t xml:space="preserve">. </w:t>
      </w:r>
      <w:r w:rsidRPr="00BE6874">
        <w:rPr>
          <w:rFonts w:cs="Arial"/>
          <w:b/>
          <w:bCs/>
          <w:i/>
          <w:iCs/>
          <w:szCs w:val="24"/>
          <w:lang w:val="es-CO" w:eastAsia="es-CO"/>
        </w:rPr>
        <w:t>Asociaciones de iniciativa público popular.</w:t>
      </w:r>
      <w:r>
        <w:rPr>
          <w:rFonts w:cs="Arial"/>
          <w:b/>
          <w:bCs/>
          <w:i/>
          <w:iCs/>
          <w:szCs w:val="24"/>
          <w:lang w:val="es-CO" w:eastAsia="es-CO"/>
        </w:rPr>
        <w:t xml:space="preserve"> </w:t>
      </w:r>
      <w:r w:rsidRPr="00BE6874">
        <w:rPr>
          <w:rFonts w:cs="Arial"/>
          <w:bCs/>
          <w:szCs w:val="24"/>
          <w:lang w:val="es-CO" w:eastAsia="es-CO"/>
        </w:rPr>
        <w:t>Las Asociaciones de Iniciativa Público Popular, constituyen una modalidad de asociación que se regirá exclusivamente por lo previsto en el presente artículo y su reglamentación. Estas asociaciones son un instrumento contractual de vinculación entre entidades públicas y los diferentes instrumentos asociativos de origen comunitario tales como las unidades de la</w:t>
      </w:r>
      <w:r w:rsidRPr="00BE6874">
        <w:rPr>
          <w:rFonts w:cs="Arial"/>
          <w:b/>
          <w:bCs/>
          <w:szCs w:val="24"/>
          <w:lang w:val="es-CO" w:eastAsia="es-CO"/>
        </w:rPr>
        <w:t> </w:t>
      </w:r>
      <w:r w:rsidRPr="00BE6874">
        <w:rPr>
          <w:rFonts w:cs="Arial"/>
          <w:bCs/>
          <w:szCs w:val="24"/>
          <w:lang w:val="es-CO" w:eastAsia="es-CO"/>
        </w:rPr>
        <w:t>economía popular, organismos de acción comunal, social o comunitaria u otras formas de organización social, grupos y/o comunidades étnicas, negras, afrocolombianas, raizales y palenqueras, mujeres y víctimas, para el desarrollo de proyectos de infraestructura vial, educativa, medio ambiente, agrícola, pesca y pecuaria y de servicios públicos.</w:t>
      </w:r>
    </w:p>
    <w:p w14:paraId="2364E197" w14:textId="77777777" w:rsidR="00BE6874" w:rsidRDefault="00BE6874" w:rsidP="00BE6874">
      <w:pPr>
        <w:shd w:val="clear" w:color="auto" w:fill="FFFFFF"/>
        <w:spacing w:line="22" w:lineRule="atLeast"/>
        <w:jc w:val="both"/>
        <w:rPr>
          <w:rFonts w:cs="Arial"/>
          <w:bCs/>
          <w:szCs w:val="24"/>
          <w:lang w:val="es-CO" w:eastAsia="es-CO"/>
        </w:rPr>
      </w:pPr>
    </w:p>
    <w:p w14:paraId="1C461A74" w14:textId="6220F28A" w:rsidR="000F58EA" w:rsidRDefault="000F58EA" w:rsidP="000F58EA">
      <w:pPr>
        <w:shd w:val="clear" w:color="auto" w:fill="FFFFFF"/>
        <w:spacing w:line="22" w:lineRule="atLeast"/>
        <w:jc w:val="both"/>
        <w:rPr>
          <w:rFonts w:cs="Arial"/>
          <w:bCs/>
          <w:szCs w:val="24"/>
          <w:lang w:val="es-CO" w:eastAsia="es-CO"/>
        </w:rPr>
      </w:pPr>
      <w:r w:rsidRPr="000F58EA">
        <w:rPr>
          <w:rFonts w:cs="Arial"/>
          <w:b/>
          <w:bCs/>
          <w:szCs w:val="24"/>
          <w:lang w:val="es-CO" w:eastAsia="es-CO"/>
        </w:rPr>
        <w:t>Ley 1185 de 2008</w:t>
      </w:r>
    </w:p>
    <w:p w14:paraId="2A196B20" w14:textId="77777777" w:rsidR="000F58EA" w:rsidRPr="000F58EA" w:rsidRDefault="000F58EA" w:rsidP="000F58EA">
      <w:pPr>
        <w:shd w:val="clear" w:color="auto" w:fill="FFFFFF"/>
        <w:spacing w:line="22" w:lineRule="atLeast"/>
        <w:jc w:val="both"/>
        <w:rPr>
          <w:rFonts w:cs="Arial"/>
          <w:bCs/>
          <w:szCs w:val="24"/>
          <w:lang w:val="es-CO" w:eastAsia="es-CO"/>
        </w:rPr>
      </w:pPr>
    </w:p>
    <w:p w14:paraId="4871A271" w14:textId="77777777" w:rsidR="000F58EA" w:rsidRPr="000F58EA" w:rsidRDefault="000F58EA" w:rsidP="000F58EA">
      <w:pPr>
        <w:shd w:val="clear" w:color="auto" w:fill="FFFFFF"/>
        <w:spacing w:line="22" w:lineRule="atLeast"/>
        <w:jc w:val="both"/>
        <w:rPr>
          <w:rFonts w:cs="Arial"/>
          <w:bCs/>
          <w:szCs w:val="24"/>
          <w:lang w:val="es-CO" w:eastAsia="es-CO"/>
        </w:rPr>
      </w:pPr>
      <w:r w:rsidRPr="000F58EA">
        <w:rPr>
          <w:rFonts w:cs="Arial"/>
          <w:b/>
          <w:bCs/>
          <w:szCs w:val="24"/>
          <w:lang w:val="es-CO" w:eastAsia="es-CO"/>
        </w:rPr>
        <w:t xml:space="preserve">Artículo 4. </w:t>
      </w:r>
      <w:r w:rsidRPr="000F58EA">
        <w:rPr>
          <w:rFonts w:cs="Arial"/>
          <w:bCs/>
          <w:i/>
          <w:szCs w:val="24"/>
          <w:lang w:val="es-CO" w:eastAsia="es-CO"/>
        </w:rPr>
        <w:t xml:space="preserve">Integración del patrimonio cultural de la Nación. </w:t>
      </w:r>
      <w:r w:rsidRPr="000F58EA">
        <w:rPr>
          <w:rFonts w:cs="Arial"/>
          <w:bCs/>
          <w:szCs w:val="24"/>
          <w:lang w:val="es-CO" w:eastAsia="es-CO"/>
        </w:rPr>
        <w:t xml:space="preserve">El patrimonio cultural de la Nación está constituido por todos los bienes materiales, </w:t>
      </w:r>
      <w:r w:rsidRPr="000F58EA">
        <w:rPr>
          <w:rFonts w:cs="Arial"/>
          <w:bCs/>
          <w:szCs w:val="24"/>
          <w:u w:val="single"/>
          <w:lang w:val="es-CO" w:eastAsia="es-CO"/>
        </w:rPr>
        <w:t>las manifestaciones inmateriales</w:t>
      </w:r>
      <w:r w:rsidRPr="000F58EA">
        <w:rPr>
          <w:rFonts w:cs="Arial"/>
          <w:bCs/>
          <w:szCs w:val="24"/>
          <w:lang w:val="es-CO" w:eastAsia="es-CO"/>
        </w:rPr>
        <w:t>,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7EE75973" w14:textId="7806144F" w:rsidR="00BE6874" w:rsidRPr="00BE6874" w:rsidRDefault="00BE6874" w:rsidP="00BE6874">
      <w:pPr>
        <w:shd w:val="clear" w:color="auto" w:fill="FFFFFF"/>
        <w:spacing w:line="22" w:lineRule="atLeast"/>
        <w:jc w:val="both"/>
        <w:rPr>
          <w:rFonts w:cs="Arial"/>
          <w:bCs/>
          <w:szCs w:val="24"/>
          <w:lang w:val="es-CO" w:eastAsia="es-CO"/>
        </w:rPr>
      </w:pPr>
    </w:p>
    <w:p w14:paraId="0C5F896A" w14:textId="4423CC96" w:rsidR="00BE6874" w:rsidRDefault="003F3C1E" w:rsidP="00BE6874">
      <w:pPr>
        <w:shd w:val="clear" w:color="auto" w:fill="FFFFFF"/>
        <w:spacing w:line="22" w:lineRule="atLeast"/>
        <w:jc w:val="both"/>
        <w:rPr>
          <w:rFonts w:eastAsia="Arial" w:cs="Arial"/>
          <w:b/>
          <w:szCs w:val="24"/>
        </w:rPr>
      </w:pPr>
      <w:r w:rsidRPr="004244EF">
        <w:rPr>
          <w:rFonts w:eastAsia="Arial" w:cs="Arial"/>
          <w:b/>
          <w:szCs w:val="24"/>
        </w:rPr>
        <w:t>Decreto 2941 de 2009</w:t>
      </w:r>
    </w:p>
    <w:p w14:paraId="02BCB29F" w14:textId="77777777" w:rsidR="003F3C1E" w:rsidRDefault="003F3C1E" w:rsidP="00BE6874">
      <w:pPr>
        <w:shd w:val="clear" w:color="auto" w:fill="FFFFFF"/>
        <w:spacing w:line="22" w:lineRule="atLeast"/>
        <w:jc w:val="both"/>
        <w:rPr>
          <w:rFonts w:eastAsia="Arial" w:cs="Arial"/>
          <w:b/>
          <w:szCs w:val="24"/>
        </w:rPr>
      </w:pPr>
    </w:p>
    <w:p w14:paraId="06F2E357" w14:textId="77777777" w:rsidR="0082725B" w:rsidRPr="0082725B" w:rsidRDefault="0082725B" w:rsidP="0082725B">
      <w:pPr>
        <w:shd w:val="clear" w:color="auto" w:fill="FFFFFF"/>
        <w:spacing w:line="22" w:lineRule="atLeast"/>
        <w:jc w:val="both"/>
        <w:rPr>
          <w:rFonts w:cs="Arial"/>
          <w:bCs/>
          <w:szCs w:val="24"/>
          <w:u w:val="single"/>
          <w:lang w:val="es-CO" w:eastAsia="es-CO"/>
        </w:rPr>
      </w:pPr>
      <w:r w:rsidRPr="0082725B">
        <w:rPr>
          <w:rFonts w:cs="Arial"/>
          <w:b/>
          <w:bCs/>
          <w:szCs w:val="24"/>
          <w:lang w:val="es-CO" w:eastAsia="es-CO"/>
        </w:rPr>
        <w:lastRenderedPageBreak/>
        <w:t>Artículo 4°.</w:t>
      </w:r>
      <w:r w:rsidRPr="0082725B">
        <w:rPr>
          <w:rFonts w:cs="Arial"/>
          <w:bCs/>
          <w:szCs w:val="24"/>
          <w:lang w:val="es-CO" w:eastAsia="es-CO"/>
        </w:rPr>
        <w:t xml:space="preserve"> Fomento del Patrimonio Cultural Inmaterial. En consonancia con la Ley 397 de 1997, modificada por la Ley 1185 de 2008 y dentro de los límites, parámetros y procedimientos allí establecidos, </w:t>
      </w:r>
      <w:r w:rsidRPr="0082725B">
        <w:rPr>
          <w:rFonts w:cs="Arial"/>
          <w:bCs/>
          <w:szCs w:val="24"/>
          <w:u w:val="single"/>
          <w:lang w:val="es-CO" w:eastAsia="es-CO"/>
        </w:rPr>
        <w:t>las entidades que integran el Sistema Nacional de Patrimonio Cultural tienen la responsabilidad de fomentar la salvaguardia, sostenibilidad y divulgación del Patrimonio Cultural Inmaterial con el propósito de que este sirva como testimonio de la identidad cultural nacional en el presente y en el futuro.</w:t>
      </w:r>
      <w:r w:rsidRPr="0082725B">
        <w:rPr>
          <w:rFonts w:cs="Arial"/>
          <w:bCs/>
          <w:szCs w:val="24"/>
          <w:lang w:val="es-CO" w:eastAsia="es-CO"/>
        </w:rPr>
        <w:t xml:space="preserve"> Para el efecto, las entidades estatales de conformidad con sus facultades legales, podrán destinar los recursos necesarios para este fin. El Ministerio de Cultura, de conformidad con la Ley 1037 de 2006, aprobatoria de la Convención de la Unesco para la Salvaguardia del Patrimonio Cultural Inmaterial, en coordinación con sus entidades adscritas, entidades territoriales y </w:t>
      </w:r>
      <w:r w:rsidRPr="0082725B">
        <w:rPr>
          <w:rFonts w:cs="Arial"/>
          <w:bCs/>
          <w:szCs w:val="24"/>
          <w:u w:val="single"/>
          <w:lang w:val="es-CO" w:eastAsia="es-CO"/>
        </w:rPr>
        <w:t>las instancias del Sistema Nacional de Patrimonio Cultural, apoyará las iniciativas comunitarias de documentación, investigación y revitalización de estas manifestaciones, y los programas de fomento legalmente facultados.</w:t>
      </w:r>
    </w:p>
    <w:p w14:paraId="2918EA44" w14:textId="77777777" w:rsidR="003F3C1E" w:rsidRDefault="003F3C1E" w:rsidP="00BE6874">
      <w:pPr>
        <w:shd w:val="clear" w:color="auto" w:fill="FFFFFF"/>
        <w:spacing w:line="22" w:lineRule="atLeast"/>
        <w:jc w:val="both"/>
        <w:rPr>
          <w:rFonts w:cs="Arial"/>
          <w:bCs/>
          <w:szCs w:val="24"/>
          <w:lang w:val="es-CO" w:eastAsia="es-CO"/>
        </w:rPr>
      </w:pPr>
    </w:p>
    <w:p w14:paraId="254B5670" w14:textId="5CDD82A0" w:rsidR="0082725B" w:rsidRDefault="002377D5" w:rsidP="00BE6874">
      <w:pPr>
        <w:shd w:val="clear" w:color="auto" w:fill="FFFFFF"/>
        <w:spacing w:line="22" w:lineRule="atLeast"/>
        <w:jc w:val="both"/>
        <w:rPr>
          <w:rFonts w:eastAsia="Arial" w:cs="Arial"/>
          <w:b/>
          <w:szCs w:val="24"/>
        </w:rPr>
      </w:pPr>
      <w:r w:rsidRPr="004244EF">
        <w:rPr>
          <w:rFonts w:eastAsia="Arial" w:cs="Arial"/>
          <w:b/>
          <w:szCs w:val="24"/>
        </w:rPr>
        <w:t>Decreto 1080 de 2015</w:t>
      </w:r>
    </w:p>
    <w:p w14:paraId="61CA53F2" w14:textId="77777777" w:rsidR="002377D5" w:rsidRDefault="002377D5" w:rsidP="00BE6874">
      <w:pPr>
        <w:shd w:val="clear" w:color="auto" w:fill="FFFFFF"/>
        <w:spacing w:line="22" w:lineRule="atLeast"/>
        <w:jc w:val="both"/>
        <w:rPr>
          <w:rFonts w:eastAsia="Arial" w:cs="Arial"/>
          <w:b/>
          <w:szCs w:val="24"/>
        </w:rPr>
      </w:pPr>
    </w:p>
    <w:p w14:paraId="410B357D" w14:textId="77777777" w:rsidR="00C46FB3" w:rsidRDefault="00C46FB3" w:rsidP="00C46FB3">
      <w:pPr>
        <w:shd w:val="clear" w:color="auto" w:fill="FFFFFF"/>
        <w:spacing w:line="22" w:lineRule="atLeast"/>
        <w:jc w:val="both"/>
        <w:rPr>
          <w:rFonts w:cs="Arial"/>
          <w:bCs/>
          <w:szCs w:val="24"/>
          <w:lang w:val="es-CO" w:eastAsia="es-CO"/>
        </w:rPr>
      </w:pPr>
      <w:r w:rsidRPr="00C46FB3">
        <w:rPr>
          <w:rFonts w:cs="Arial"/>
          <w:b/>
          <w:bCs/>
          <w:szCs w:val="24"/>
          <w:lang w:val="es-CO" w:eastAsia="es-CO"/>
        </w:rPr>
        <w:t>ARTÍCULO 2.12.3.1.8.</w:t>
      </w:r>
      <w:r w:rsidRPr="00C46FB3">
        <w:rPr>
          <w:rFonts w:cs="Arial"/>
          <w:bCs/>
          <w:szCs w:val="24"/>
          <w:lang w:val="es-CO" w:eastAsia="es-CO"/>
        </w:rPr>
        <w:t xml:space="preserve"> Línea 5 Integración. Esta línea busca la promoción de los instrumentos internacionales necesarios para que las industrias de la economía creativa </w:t>
      </w:r>
      <w:r w:rsidRPr="00C46FB3">
        <w:rPr>
          <w:rFonts w:cs="Arial"/>
          <w:bCs/>
          <w:szCs w:val="24"/>
          <w:u w:val="single"/>
          <w:lang w:val="es-CO" w:eastAsia="es-CO"/>
        </w:rPr>
        <w:t>obtengan acceso adecuado a mercados</w:t>
      </w:r>
      <w:r w:rsidRPr="00C46FB3">
        <w:rPr>
          <w:rFonts w:cs="Arial"/>
          <w:bCs/>
          <w:szCs w:val="24"/>
          <w:lang w:val="es-CO" w:eastAsia="es-CO"/>
        </w:rPr>
        <w:t xml:space="preserve"> fortaleciendo así su exportación, sin perjuicio de aquellos tratados y obligaciones internacionales suscritas y ratificadas por Colombia. Plantea la línea para la Integración, redes y desarrollo de mercado.</w:t>
      </w:r>
    </w:p>
    <w:p w14:paraId="0823D6AC" w14:textId="77777777" w:rsidR="00C46FB3" w:rsidRPr="00C46FB3" w:rsidRDefault="00C46FB3" w:rsidP="00C46FB3">
      <w:pPr>
        <w:shd w:val="clear" w:color="auto" w:fill="FFFFFF"/>
        <w:spacing w:line="22" w:lineRule="atLeast"/>
        <w:jc w:val="both"/>
        <w:rPr>
          <w:rFonts w:cs="Arial"/>
          <w:bCs/>
          <w:szCs w:val="24"/>
          <w:lang w:val="es-CO" w:eastAsia="es-CO"/>
        </w:rPr>
      </w:pPr>
    </w:p>
    <w:p w14:paraId="660FD127" w14:textId="77777777" w:rsidR="00C46FB3" w:rsidRDefault="00C46FB3" w:rsidP="00C46FB3">
      <w:pPr>
        <w:shd w:val="clear" w:color="auto" w:fill="FFFFFF"/>
        <w:spacing w:line="22" w:lineRule="atLeast"/>
        <w:jc w:val="both"/>
        <w:rPr>
          <w:rFonts w:cs="Arial"/>
          <w:bCs/>
          <w:szCs w:val="24"/>
          <w:lang w:val="es-CO" w:eastAsia="es-CO"/>
        </w:rPr>
      </w:pPr>
      <w:r w:rsidRPr="00C46FB3">
        <w:rPr>
          <w:rFonts w:cs="Arial"/>
          <w:bCs/>
          <w:szCs w:val="24"/>
          <w:u w:val="single"/>
          <w:lang w:val="es-CO" w:eastAsia="es-CO"/>
        </w:rPr>
        <w:t>Se tiene como objetivo el propiciar la estimulación de habilidades y desarrollo de contenidos que permitan la ampliación de las capacidades sectoriales, mediante el fomento de las instancias de mediación, integración y circulación de bienes y servicios culturales y creativos</w:t>
      </w:r>
      <w:r w:rsidRPr="00C46FB3">
        <w:rPr>
          <w:rFonts w:cs="Arial"/>
          <w:bCs/>
          <w:szCs w:val="24"/>
          <w:lang w:val="es-CO" w:eastAsia="es-CO"/>
        </w:rPr>
        <w:t xml:space="preserve">; por medio de acciones que fortalezcan las audiencias; los mercados locales, nacionales e internacionales, y garanticen el acceso y el disfrute de las manifestaciones culturales propias. Así como la generación de hábitos en el consumo que fortalezcan el ciclo cultural. </w:t>
      </w:r>
    </w:p>
    <w:p w14:paraId="3384700C" w14:textId="77777777" w:rsidR="00C46FB3" w:rsidRPr="00C46FB3" w:rsidRDefault="00C46FB3" w:rsidP="00C46FB3">
      <w:pPr>
        <w:shd w:val="clear" w:color="auto" w:fill="FFFFFF"/>
        <w:spacing w:line="22" w:lineRule="atLeast"/>
        <w:jc w:val="both"/>
        <w:rPr>
          <w:rFonts w:cs="Arial"/>
          <w:bCs/>
          <w:szCs w:val="24"/>
          <w:lang w:val="es-CO" w:eastAsia="es-CO"/>
        </w:rPr>
      </w:pPr>
    </w:p>
    <w:p w14:paraId="07D7AFB8" w14:textId="77777777" w:rsid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t xml:space="preserve">La implementación de esta línea se realizará a través de las siguientes acciones: </w:t>
      </w:r>
    </w:p>
    <w:p w14:paraId="623E7C29" w14:textId="77777777" w:rsidR="00C46FB3" w:rsidRPr="00C46FB3" w:rsidRDefault="00C46FB3" w:rsidP="00C46FB3">
      <w:pPr>
        <w:shd w:val="clear" w:color="auto" w:fill="FFFFFF"/>
        <w:spacing w:line="22" w:lineRule="atLeast"/>
        <w:jc w:val="both"/>
        <w:rPr>
          <w:rFonts w:cs="Arial"/>
          <w:bCs/>
          <w:szCs w:val="24"/>
          <w:lang w:val="es-CO" w:eastAsia="es-CO"/>
        </w:rPr>
      </w:pPr>
    </w:p>
    <w:p w14:paraId="787CE48E" w14:textId="77777777" w:rsidR="00C46FB3" w:rsidRP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t>1.Fortalecer a los mediadores del ecosistema de valor.</w:t>
      </w:r>
    </w:p>
    <w:p w14:paraId="6A591D0F" w14:textId="77777777" w:rsidR="00C46FB3" w:rsidRPr="00C46FB3" w:rsidRDefault="00C46FB3" w:rsidP="00C46FB3">
      <w:pPr>
        <w:shd w:val="clear" w:color="auto" w:fill="FFFFFF"/>
        <w:spacing w:line="22" w:lineRule="atLeast"/>
        <w:jc w:val="both"/>
        <w:rPr>
          <w:rFonts w:cs="Arial"/>
          <w:bCs/>
          <w:szCs w:val="24"/>
          <w:u w:val="single"/>
          <w:lang w:val="es-CO" w:eastAsia="es-CO"/>
        </w:rPr>
      </w:pPr>
      <w:r w:rsidRPr="00C46FB3">
        <w:rPr>
          <w:rFonts w:cs="Arial"/>
          <w:bCs/>
          <w:szCs w:val="24"/>
          <w:u w:val="single"/>
          <w:lang w:val="es-CO" w:eastAsia="es-CO"/>
        </w:rPr>
        <w:t>2.Fortalecer las plataformas y mercados nacionales e internacionales de redes y de circulación de bienes y servicios culturales y creativos.</w:t>
      </w:r>
    </w:p>
    <w:p w14:paraId="77BCC3DA" w14:textId="77777777" w:rsidR="00C46FB3" w:rsidRP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t>3. Fortalecer el encuentro entre patrimonio y el turismo sostenible.</w:t>
      </w:r>
    </w:p>
    <w:p w14:paraId="1FB2889E" w14:textId="77777777" w:rsidR="00C46FB3" w:rsidRP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t>4. Crear estrategias para que el público colombiano acceda y apropie las manifestaciones culturales y creativas nacionales.</w:t>
      </w:r>
    </w:p>
    <w:p w14:paraId="1F2FEA25" w14:textId="77777777" w:rsidR="00C46FB3" w:rsidRPr="00C46FB3" w:rsidRDefault="00C46FB3" w:rsidP="00C46FB3">
      <w:pPr>
        <w:shd w:val="clear" w:color="auto" w:fill="FFFFFF"/>
        <w:spacing w:line="22" w:lineRule="atLeast"/>
        <w:jc w:val="both"/>
        <w:rPr>
          <w:rFonts w:cs="Arial"/>
          <w:bCs/>
          <w:szCs w:val="24"/>
          <w:lang w:val="es-CO" w:eastAsia="es-CO"/>
        </w:rPr>
      </w:pPr>
      <w:r w:rsidRPr="00C46FB3">
        <w:rPr>
          <w:rFonts w:cs="Arial"/>
          <w:bCs/>
          <w:szCs w:val="24"/>
          <w:lang w:val="es-CO" w:eastAsia="es-CO"/>
        </w:rPr>
        <w:t>5. Poner en marcha los proyectos de interés nacional estratégicos de vocación naranja - PINES Naranja.</w:t>
      </w:r>
    </w:p>
    <w:p w14:paraId="5FA735C7" w14:textId="77777777" w:rsidR="002377D5" w:rsidRPr="00BE6874" w:rsidRDefault="002377D5" w:rsidP="00BE6874">
      <w:pPr>
        <w:shd w:val="clear" w:color="auto" w:fill="FFFFFF"/>
        <w:spacing w:line="22" w:lineRule="atLeast"/>
        <w:jc w:val="both"/>
        <w:rPr>
          <w:rFonts w:cs="Arial"/>
          <w:bCs/>
          <w:szCs w:val="24"/>
          <w:lang w:val="es-CO" w:eastAsia="es-CO"/>
        </w:rPr>
      </w:pPr>
    </w:p>
    <w:p w14:paraId="48276C11" w14:textId="1060AA68" w:rsidR="00BE6874" w:rsidRDefault="00C46FB3" w:rsidP="00BE6874">
      <w:pPr>
        <w:shd w:val="clear" w:color="auto" w:fill="FFFFFF"/>
        <w:spacing w:line="22" w:lineRule="atLeast"/>
        <w:jc w:val="both"/>
        <w:rPr>
          <w:rFonts w:cs="Arial"/>
          <w:b/>
          <w:szCs w:val="24"/>
          <w:u w:val="single"/>
          <w:lang w:val="es-CO" w:eastAsia="es-CO"/>
        </w:rPr>
      </w:pPr>
      <w:r>
        <w:rPr>
          <w:rFonts w:cs="Arial"/>
          <w:b/>
          <w:szCs w:val="24"/>
          <w:u w:val="single"/>
          <w:lang w:val="es-CO" w:eastAsia="es-CO"/>
        </w:rPr>
        <w:t xml:space="preserve">Marco normativo en Bogotá D.C. </w:t>
      </w:r>
    </w:p>
    <w:p w14:paraId="37838A2D" w14:textId="77777777" w:rsidR="00C46FB3" w:rsidRDefault="00C46FB3" w:rsidP="00BE6874">
      <w:pPr>
        <w:shd w:val="clear" w:color="auto" w:fill="FFFFFF"/>
        <w:spacing w:line="22" w:lineRule="atLeast"/>
        <w:jc w:val="both"/>
        <w:rPr>
          <w:rFonts w:cs="Arial"/>
          <w:b/>
          <w:szCs w:val="24"/>
          <w:u w:val="single"/>
          <w:lang w:val="es-CO" w:eastAsia="es-CO"/>
        </w:rPr>
      </w:pPr>
    </w:p>
    <w:p w14:paraId="7ED2644F" w14:textId="6DFC9BA9" w:rsidR="00C46FB3" w:rsidRDefault="00AD4CED" w:rsidP="00BE6874">
      <w:pPr>
        <w:shd w:val="clear" w:color="auto" w:fill="FFFFFF"/>
        <w:spacing w:line="22" w:lineRule="atLeast"/>
        <w:jc w:val="both"/>
        <w:rPr>
          <w:rFonts w:eastAsia="Arial" w:cs="Arial"/>
          <w:b/>
          <w:szCs w:val="24"/>
        </w:rPr>
      </w:pPr>
      <w:r w:rsidRPr="004244EF">
        <w:rPr>
          <w:rFonts w:eastAsia="Arial" w:cs="Arial"/>
          <w:b/>
          <w:szCs w:val="24"/>
        </w:rPr>
        <w:t>Acuerdo Distrital 154 de 2005</w:t>
      </w:r>
    </w:p>
    <w:p w14:paraId="7C98AC7B" w14:textId="77777777" w:rsidR="00AD4CED" w:rsidRDefault="00AD4CED" w:rsidP="00BE6874">
      <w:pPr>
        <w:shd w:val="clear" w:color="auto" w:fill="FFFFFF"/>
        <w:spacing w:line="22" w:lineRule="atLeast"/>
        <w:jc w:val="both"/>
        <w:rPr>
          <w:rFonts w:eastAsia="Arial" w:cs="Arial"/>
          <w:b/>
          <w:szCs w:val="24"/>
        </w:rPr>
      </w:pPr>
    </w:p>
    <w:p w14:paraId="5FFAF373" w14:textId="77777777" w:rsidR="00732FC9" w:rsidRPr="004244EF" w:rsidRDefault="00732FC9" w:rsidP="00732FC9">
      <w:pPr>
        <w:jc w:val="both"/>
        <w:rPr>
          <w:rFonts w:eastAsia="Arial" w:cs="Arial"/>
          <w:szCs w:val="24"/>
        </w:rPr>
      </w:pPr>
      <w:r w:rsidRPr="004244EF">
        <w:rPr>
          <w:rFonts w:eastAsia="Arial" w:cs="Arial"/>
          <w:b/>
          <w:szCs w:val="24"/>
        </w:rPr>
        <w:t>ARTÍCULO PRIMERO</w:t>
      </w:r>
      <w:r w:rsidRPr="004244EF">
        <w:rPr>
          <w:rFonts w:eastAsia="Arial" w:cs="Arial"/>
          <w:szCs w:val="24"/>
        </w:rPr>
        <w:t>:  Adicionado por el art. 1, Acuerdo Distrital 544 de 2013. Declárese de interés cultural la actividad que realizan los "mercados de las pulgas", Asociación Mercados San alejo y Asociación de Expositores Toldos de San Pelayo, en la ciudad de Bogotá.</w:t>
      </w:r>
    </w:p>
    <w:p w14:paraId="395A6E60" w14:textId="77777777" w:rsidR="00732FC9" w:rsidRPr="004244EF" w:rsidRDefault="00732FC9" w:rsidP="00732FC9">
      <w:pPr>
        <w:jc w:val="both"/>
        <w:rPr>
          <w:rFonts w:eastAsia="Arial" w:cs="Arial"/>
          <w:szCs w:val="24"/>
          <w:u w:val="single"/>
        </w:rPr>
      </w:pPr>
      <w:r w:rsidRPr="004244EF">
        <w:rPr>
          <w:rFonts w:eastAsia="Arial" w:cs="Arial"/>
          <w:b/>
          <w:szCs w:val="24"/>
        </w:rPr>
        <w:t>ARTÍCULO SEGUNDO:</w:t>
      </w:r>
      <w:r w:rsidRPr="004244EF">
        <w:rPr>
          <w:rFonts w:eastAsia="Arial" w:cs="Arial"/>
          <w:szCs w:val="24"/>
        </w:rPr>
        <w:t xml:space="preserve"> </w:t>
      </w:r>
      <w:r w:rsidRPr="004244EF">
        <w:rPr>
          <w:rFonts w:eastAsia="Arial" w:cs="Arial"/>
          <w:szCs w:val="24"/>
          <w:u w:val="single"/>
        </w:rPr>
        <w:t>El Instituto Distrital de Cultura y Turismo. IDCT- y las demás entidades distritales y locales pertinentes, velarán, apoyarán, conforme a sus competencias y disponibilidad presupuestal, por la conservación, estímulo y divulgación de la actividad cultural y económica de estos "mercados de las pulgas" teniendo en cuenta la normatividad vigente.</w:t>
      </w:r>
    </w:p>
    <w:p w14:paraId="7DF4302A" w14:textId="77777777" w:rsidR="00AD4CED" w:rsidRDefault="00AD4CED" w:rsidP="00BE6874">
      <w:pPr>
        <w:shd w:val="clear" w:color="auto" w:fill="FFFFFF"/>
        <w:spacing w:line="22" w:lineRule="atLeast"/>
        <w:jc w:val="both"/>
        <w:rPr>
          <w:rFonts w:cs="Arial"/>
          <w:bCs/>
          <w:szCs w:val="24"/>
          <w:lang w:eastAsia="es-CO"/>
        </w:rPr>
      </w:pPr>
    </w:p>
    <w:p w14:paraId="4B8600B5" w14:textId="5D2A22B5" w:rsidR="00732FC9" w:rsidRDefault="00854442" w:rsidP="00BE6874">
      <w:pPr>
        <w:shd w:val="clear" w:color="auto" w:fill="FFFFFF"/>
        <w:spacing w:line="22" w:lineRule="atLeast"/>
        <w:jc w:val="both"/>
        <w:rPr>
          <w:rFonts w:eastAsia="Arial" w:cs="Arial"/>
          <w:b/>
          <w:szCs w:val="24"/>
        </w:rPr>
      </w:pPr>
      <w:r w:rsidRPr="004244EF">
        <w:rPr>
          <w:rFonts w:eastAsia="Arial" w:cs="Arial"/>
          <w:b/>
          <w:szCs w:val="24"/>
        </w:rPr>
        <w:t>Acuerdo Distrital 544 de 2013</w:t>
      </w:r>
    </w:p>
    <w:p w14:paraId="436CA801" w14:textId="77777777" w:rsidR="00854442" w:rsidRDefault="00854442" w:rsidP="00BE6874">
      <w:pPr>
        <w:shd w:val="clear" w:color="auto" w:fill="FFFFFF"/>
        <w:spacing w:line="22" w:lineRule="atLeast"/>
        <w:jc w:val="both"/>
        <w:rPr>
          <w:rFonts w:eastAsia="Arial" w:cs="Arial"/>
          <w:b/>
          <w:szCs w:val="24"/>
        </w:rPr>
      </w:pPr>
    </w:p>
    <w:p w14:paraId="5F7B69A9" w14:textId="595E9912" w:rsidR="00854442" w:rsidRDefault="004941C0" w:rsidP="00BE6874">
      <w:pPr>
        <w:shd w:val="clear" w:color="auto" w:fill="FFFFFF"/>
        <w:spacing w:line="22" w:lineRule="atLeast"/>
        <w:jc w:val="both"/>
        <w:rPr>
          <w:rFonts w:eastAsia="Arial" w:cs="Arial"/>
          <w:szCs w:val="24"/>
        </w:rPr>
      </w:pPr>
      <w:r w:rsidRPr="004244EF">
        <w:rPr>
          <w:rFonts w:eastAsia="Arial" w:cs="Arial"/>
          <w:b/>
          <w:szCs w:val="24"/>
        </w:rPr>
        <w:t>ARTÍCULO  1</w:t>
      </w:r>
      <w:r w:rsidRPr="004244EF">
        <w:rPr>
          <w:rFonts w:eastAsia="Arial" w:cs="Arial"/>
          <w:szCs w:val="24"/>
        </w:rPr>
        <w:t>. Adiciónese el artículo primero del Acuerdo 154 de 2005, declarando de interés cultural la actividad que realiza la Asociación Mercado de Pulgas de Usaquén en la ciudad de Bogotá</w:t>
      </w:r>
    </w:p>
    <w:p w14:paraId="009BE492" w14:textId="77777777" w:rsidR="004941C0" w:rsidRDefault="004941C0" w:rsidP="00BE6874">
      <w:pPr>
        <w:shd w:val="clear" w:color="auto" w:fill="FFFFFF"/>
        <w:spacing w:line="22" w:lineRule="atLeast"/>
        <w:jc w:val="both"/>
        <w:rPr>
          <w:rFonts w:eastAsia="Arial" w:cs="Arial"/>
          <w:szCs w:val="24"/>
        </w:rPr>
      </w:pPr>
    </w:p>
    <w:p w14:paraId="2B69A9BC" w14:textId="77777777" w:rsidR="00B00401" w:rsidRPr="00B00401" w:rsidRDefault="00B00401" w:rsidP="00B00401">
      <w:pPr>
        <w:shd w:val="clear" w:color="auto" w:fill="FFFFFF"/>
        <w:spacing w:line="22" w:lineRule="atLeast"/>
        <w:jc w:val="both"/>
        <w:rPr>
          <w:rFonts w:cs="Arial"/>
          <w:b/>
          <w:bCs/>
          <w:szCs w:val="24"/>
          <w:lang w:val="es-CO" w:eastAsia="es-CO"/>
        </w:rPr>
      </w:pPr>
    </w:p>
    <w:p w14:paraId="0FA157CF" w14:textId="77777777" w:rsidR="00CD2B50" w:rsidRPr="007E0EAA" w:rsidRDefault="00B00401" w:rsidP="007E0EAA">
      <w:pPr>
        <w:numPr>
          <w:ilvl w:val="0"/>
          <w:numId w:val="6"/>
        </w:numPr>
        <w:autoSpaceDE w:val="0"/>
        <w:autoSpaceDN w:val="0"/>
        <w:adjustRightInd w:val="0"/>
        <w:jc w:val="both"/>
        <w:rPr>
          <w:rFonts w:cs="Arial"/>
          <w:b/>
          <w:bCs/>
          <w:szCs w:val="24"/>
          <w:lang w:eastAsia="es-CO"/>
        </w:rPr>
      </w:pPr>
      <w:r w:rsidRPr="00B00401">
        <w:rPr>
          <w:rFonts w:cs="Arial"/>
          <w:b/>
          <w:bCs/>
          <w:szCs w:val="24"/>
          <w:lang w:eastAsia="es-CO"/>
        </w:rPr>
        <w:t>JUSTIFICACIÓN DEL PROYECTO DE ACUERDO</w:t>
      </w:r>
    </w:p>
    <w:p w14:paraId="3BB250C1" w14:textId="77777777" w:rsidR="00B00401" w:rsidRDefault="00B00401" w:rsidP="00B00401">
      <w:pPr>
        <w:autoSpaceDE w:val="0"/>
        <w:autoSpaceDN w:val="0"/>
        <w:adjustRightInd w:val="0"/>
        <w:jc w:val="both"/>
        <w:rPr>
          <w:rFonts w:cs="Arial"/>
          <w:szCs w:val="24"/>
          <w:lang w:eastAsia="es-CO"/>
        </w:rPr>
      </w:pPr>
    </w:p>
    <w:p w14:paraId="3D63C6AA" w14:textId="1213EB79" w:rsidR="00583262" w:rsidRDefault="00583262" w:rsidP="00B00401">
      <w:pPr>
        <w:autoSpaceDE w:val="0"/>
        <w:autoSpaceDN w:val="0"/>
        <w:adjustRightInd w:val="0"/>
        <w:jc w:val="both"/>
        <w:rPr>
          <w:rFonts w:cs="Arial"/>
          <w:szCs w:val="24"/>
          <w:lang w:eastAsia="es-CO"/>
        </w:rPr>
      </w:pPr>
      <w:r>
        <w:rPr>
          <w:rFonts w:cs="Arial"/>
          <w:szCs w:val="24"/>
          <w:lang w:eastAsia="es-CO"/>
        </w:rPr>
        <w:t>Tal como se presenta el proyecto de acuerdo, el enfoque</w:t>
      </w:r>
      <w:r w:rsidR="003E52AF">
        <w:rPr>
          <w:rFonts w:cs="Arial"/>
          <w:szCs w:val="24"/>
          <w:lang w:eastAsia="es-CO"/>
        </w:rPr>
        <w:t xml:space="preserve"> de la autora</w:t>
      </w:r>
      <w:r>
        <w:rPr>
          <w:rFonts w:cs="Arial"/>
          <w:szCs w:val="24"/>
          <w:lang w:eastAsia="es-CO"/>
        </w:rPr>
        <w:t xml:space="preserve"> </w:t>
      </w:r>
      <w:r w:rsidR="003E52AF">
        <w:rPr>
          <w:rFonts w:cs="Arial"/>
          <w:szCs w:val="24"/>
          <w:lang w:eastAsia="es-CO"/>
        </w:rPr>
        <w:t xml:space="preserve">es el de defender los mercados de las pulgas como parte del patrimonio cultural inmaterial de la ciudad. En ese sentido, </w:t>
      </w:r>
      <w:r w:rsidR="00031BE0">
        <w:rPr>
          <w:rFonts w:cs="Arial"/>
          <w:szCs w:val="24"/>
          <w:lang w:eastAsia="es-CO"/>
        </w:rPr>
        <w:t xml:space="preserve">los argumentos clave que justifican el </w:t>
      </w:r>
      <w:r w:rsidR="00D510AB">
        <w:rPr>
          <w:rFonts w:cs="Arial"/>
          <w:szCs w:val="24"/>
          <w:lang w:eastAsia="es-CO"/>
        </w:rPr>
        <w:t>proyecto son los siguientes:</w:t>
      </w:r>
    </w:p>
    <w:p w14:paraId="45C64457" w14:textId="77777777" w:rsidR="00D510AB" w:rsidRDefault="00D510AB" w:rsidP="00B00401">
      <w:pPr>
        <w:autoSpaceDE w:val="0"/>
        <w:autoSpaceDN w:val="0"/>
        <w:adjustRightInd w:val="0"/>
        <w:jc w:val="both"/>
        <w:rPr>
          <w:rFonts w:cs="Arial"/>
          <w:szCs w:val="24"/>
          <w:lang w:eastAsia="es-CO"/>
        </w:rPr>
      </w:pPr>
    </w:p>
    <w:p w14:paraId="070AA2ED" w14:textId="77777777" w:rsidR="00D510AB" w:rsidRDefault="00D510AB" w:rsidP="00D510AB">
      <w:pPr>
        <w:autoSpaceDE w:val="0"/>
        <w:autoSpaceDN w:val="0"/>
        <w:adjustRightInd w:val="0"/>
        <w:jc w:val="both"/>
        <w:rPr>
          <w:rFonts w:cs="Arial"/>
          <w:b/>
          <w:bCs/>
          <w:szCs w:val="24"/>
          <w:lang w:val="es-CO" w:eastAsia="es-CO"/>
        </w:rPr>
      </w:pPr>
      <w:r w:rsidRPr="00D510AB">
        <w:rPr>
          <w:rFonts w:cs="Arial"/>
          <w:b/>
          <w:bCs/>
          <w:szCs w:val="24"/>
          <w:lang w:val="es-CO" w:eastAsia="es-CO"/>
        </w:rPr>
        <w:t>Argumentos Económicos</w:t>
      </w:r>
    </w:p>
    <w:p w14:paraId="2C16D128" w14:textId="77777777" w:rsidR="00D510AB" w:rsidRPr="00D510AB" w:rsidRDefault="00D510AB" w:rsidP="00D510AB">
      <w:pPr>
        <w:autoSpaceDE w:val="0"/>
        <w:autoSpaceDN w:val="0"/>
        <w:adjustRightInd w:val="0"/>
        <w:jc w:val="both"/>
        <w:rPr>
          <w:rFonts w:cs="Arial"/>
          <w:b/>
          <w:bCs/>
          <w:szCs w:val="24"/>
          <w:lang w:val="es-CO" w:eastAsia="es-CO"/>
        </w:rPr>
      </w:pPr>
    </w:p>
    <w:p w14:paraId="3E19189E" w14:textId="77777777" w:rsidR="00D510AB" w:rsidRPr="00D510AB" w:rsidRDefault="00D510AB" w:rsidP="00D510AB">
      <w:pPr>
        <w:numPr>
          <w:ilvl w:val="0"/>
          <w:numId w:val="16"/>
        </w:numPr>
        <w:autoSpaceDE w:val="0"/>
        <w:autoSpaceDN w:val="0"/>
        <w:adjustRightInd w:val="0"/>
        <w:jc w:val="both"/>
        <w:rPr>
          <w:rFonts w:cs="Arial"/>
          <w:szCs w:val="24"/>
          <w:lang w:val="es-CO" w:eastAsia="es-CO"/>
        </w:rPr>
      </w:pPr>
      <w:r w:rsidRPr="00D510AB">
        <w:rPr>
          <w:rFonts w:cs="Arial"/>
          <w:szCs w:val="24"/>
          <w:lang w:val="es-CO" w:eastAsia="es-CO"/>
        </w:rPr>
        <w:t>Alto desempleo: La ciudad enfrenta una tasa de desempleo superior al 16% (DANE, 2021), lo que hace urgente la implementación de estrategias que generen oportunidades de trabajo.</w:t>
      </w:r>
    </w:p>
    <w:p w14:paraId="6B44E290" w14:textId="77777777" w:rsidR="00D510AB" w:rsidRPr="00D510AB" w:rsidRDefault="00D510AB" w:rsidP="00D510AB">
      <w:pPr>
        <w:autoSpaceDE w:val="0"/>
        <w:autoSpaceDN w:val="0"/>
        <w:adjustRightInd w:val="0"/>
        <w:ind w:left="720"/>
        <w:jc w:val="both"/>
        <w:rPr>
          <w:rFonts w:cs="Arial"/>
          <w:szCs w:val="24"/>
          <w:lang w:val="es-CO" w:eastAsia="es-CO"/>
        </w:rPr>
      </w:pPr>
    </w:p>
    <w:p w14:paraId="63D239EA" w14:textId="77777777" w:rsidR="00D510AB" w:rsidRPr="00D510AB" w:rsidRDefault="00D510AB" w:rsidP="00D510AB">
      <w:pPr>
        <w:numPr>
          <w:ilvl w:val="0"/>
          <w:numId w:val="16"/>
        </w:numPr>
        <w:autoSpaceDE w:val="0"/>
        <w:autoSpaceDN w:val="0"/>
        <w:adjustRightInd w:val="0"/>
        <w:jc w:val="both"/>
        <w:rPr>
          <w:rFonts w:cs="Arial"/>
          <w:szCs w:val="24"/>
          <w:lang w:val="es-CO" w:eastAsia="es-CO"/>
        </w:rPr>
      </w:pPr>
      <w:r w:rsidRPr="00D510AB">
        <w:rPr>
          <w:rFonts w:cs="Arial"/>
          <w:szCs w:val="24"/>
          <w:lang w:val="es-CO" w:eastAsia="es-CO"/>
        </w:rPr>
        <w:t>Alta informalidad laboral: El 42% de la población laboral en Bogotá se encuentra en la informalidad (DANE, 2021), lo que evidencia la necesidad de formalizar y fortalecer actividades económicas populares.</w:t>
      </w:r>
    </w:p>
    <w:p w14:paraId="1E5B6B27" w14:textId="77777777" w:rsidR="00D510AB" w:rsidRPr="00D510AB" w:rsidRDefault="00D510AB" w:rsidP="00D510AB">
      <w:pPr>
        <w:pStyle w:val="Prrafodelista"/>
        <w:rPr>
          <w:rFonts w:cs="Arial"/>
          <w:szCs w:val="24"/>
          <w:lang w:val="es-CO" w:eastAsia="es-CO"/>
        </w:rPr>
      </w:pPr>
    </w:p>
    <w:p w14:paraId="1304C204" w14:textId="77777777" w:rsidR="00D510AB" w:rsidRPr="00D510AB" w:rsidRDefault="00D510AB" w:rsidP="00D510AB">
      <w:pPr>
        <w:numPr>
          <w:ilvl w:val="0"/>
          <w:numId w:val="16"/>
        </w:numPr>
        <w:autoSpaceDE w:val="0"/>
        <w:autoSpaceDN w:val="0"/>
        <w:adjustRightInd w:val="0"/>
        <w:jc w:val="both"/>
        <w:rPr>
          <w:rFonts w:cs="Arial"/>
          <w:szCs w:val="24"/>
          <w:lang w:val="es-CO" w:eastAsia="es-CO"/>
        </w:rPr>
      </w:pPr>
      <w:r w:rsidRPr="00D510AB">
        <w:rPr>
          <w:rFonts w:cs="Arial"/>
          <w:szCs w:val="24"/>
          <w:lang w:val="es-CO" w:eastAsia="es-CO"/>
        </w:rPr>
        <w:t>Dinamización económica: Se busca generar nuevas oportunidades de ingresos para personas en situación de vulnerabilidad, impulsando la actividad económica sin recurrir a medidas que perjudiquen el espacio público o el desarrollo urbano.</w:t>
      </w:r>
    </w:p>
    <w:p w14:paraId="501094E5" w14:textId="77777777" w:rsidR="00D510AB" w:rsidRPr="00D510AB" w:rsidRDefault="00D510AB" w:rsidP="00D510AB">
      <w:pPr>
        <w:pStyle w:val="Prrafodelista"/>
        <w:rPr>
          <w:rFonts w:cs="Arial"/>
          <w:szCs w:val="24"/>
          <w:lang w:val="es-CO" w:eastAsia="es-CO"/>
        </w:rPr>
      </w:pPr>
    </w:p>
    <w:p w14:paraId="3893DE88" w14:textId="6565F8E4" w:rsidR="00D510AB" w:rsidRPr="00D510AB" w:rsidRDefault="00D510AB" w:rsidP="00D510AB">
      <w:pPr>
        <w:numPr>
          <w:ilvl w:val="0"/>
          <w:numId w:val="16"/>
        </w:numPr>
        <w:autoSpaceDE w:val="0"/>
        <w:autoSpaceDN w:val="0"/>
        <w:adjustRightInd w:val="0"/>
        <w:jc w:val="both"/>
        <w:rPr>
          <w:rFonts w:cs="Arial"/>
          <w:szCs w:val="24"/>
          <w:lang w:val="es-CO" w:eastAsia="es-CO"/>
        </w:rPr>
      </w:pPr>
      <w:r w:rsidRPr="00D510AB">
        <w:rPr>
          <w:rFonts w:cs="Arial"/>
          <w:szCs w:val="24"/>
          <w:lang w:val="es-CO" w:eastAsia="es-CO"/>
        </w:rPr>
        <w:t xml:space="preserve">Modelo sostenible: Los mercados de pulgas promueven el </w:t>
      </w:r>
      <w:r w:rsidR="00550B76" w:rsidRPr="00D510AB">
        <w:rPr>
          <w:rFonts w:cs="Arial"/>
          <w:szCs w:val="24"/>
          <w:lang w:val="es-CO" w:eastAsia="es-CO"/>
        </w:rPr>
        <w:t>reúso</w:t>
      </w:r>
      <w:r w:rsidRPr="00D510AB">
        <w:rPr>
          <w:rFonts w:cs="Arial"/>
          <w:szCs w:val="24"/>
          <w:lang w:val="es-CO" w:eastAsia="es-CO"/>
        </w:rPr>
        <w:t xml:space="preserve"> y reciclaje de productos, fomentando una economía circular y reduciendo el desperdicio.</w:t>
      </w:r>
    </w:p>
    <w:p w14:paraId="08C3D5D7" w14:textId="77777777" w:rsidR="00D510AB" w:rsidRPr="00D510AB" w:rsidRDefault="00D510AB" w:rsidP="00D510AB">
      <w:pPr>
        <w:autoSpaceDE w:val="0"/>
        <w:autoSpaceDN w:val="0"/>
        <w:adjustRightInd w:val="0"/>
        <w:ind w:left="720"/>
        <w:jc w:val="both"/>
        <w:rPr>
          <w:rFonts w:cs="Arial"/>
          <w:szCs w:val="24"/>
          <w:lang w:val="es-CO" w:eastAsia="es-CO"/>
        </w:rPr>
      </w:pPr>
    </w:p>
    <w:p w14:paraId="1BCCE166" w14:textId="77777777" w:rsidR="00D510AB" w:rsidRDefault="00D510AB" w:rsidP="00D510AB">
      <w:pPr>
        <w:autoSpaceDE w:val="0"/>
        <w:autoSpaceDN w:val="0"/>
        <w:adjustRightInd w:val="0"/>
        <w:jc w:val="both"/>
        <w:rPr>
          <w:rFonts w:cs="Arial"/>
          <w:b/>
          <w:bCs/>
          <w:szCs w:val="24"/>
          <w:lang w:val="es-CO" w:eastAsia="es-CO"/>
        </w:rPr>
      </w:pPr>
      <w:r w:rsidRPr="00D510AB">
        <w:rPr>
          <w:rFonts w:cs="Arial"/>
          <w:b/>
          <w:bCs/>
          <w:szCs w:val="24"/>
          <w:lang w:val="es-CO" w:eastAsia="es-CO"/>
        </w:rPr>
        <w:t>2. Argumentos Sociales</w:t>
      </w:r>
    </w:p>
    <w:p w14:paraId="1ED18E80" w14:textId="77777777" w:rsidR="00D510AB" w:rsidRPr="00D510AB" w:rsidRDefault="00D510AB" w:rsidP="00D510AB">
      <w:pPr>
        <w:autoSpaceDE w:val="0"/>
        <w:autoSpaceDN w:val="0"/>
        <w:adjustRightInd w:val="0"/>
        <w:jc w:val="both"/>
        <w:rPr>
          <w:rFonts w:cs="Arial"/>
          <w:b/>
          <w:bCs/>
          <w:szCs w:val="24"/>
          <w:lang w:val="es-CO" w:eastAsia="es-CO"/>
        </w:rPr>
      </w:pPr>
    </w:p>
    <w:p w14:paraId="1DEFBF4D" w14:textId="77777777" w:rsidR="00D510AB" w:rsidRPr="00D510AB" w:rsidRDefault="00D510AB" w:rsidP="00D510AB">
      <w:pPr>
        <w:numPr>
          <w:ilvl w:val="0"/>
          <w:numId w:val="17"/>
        </w:numPr>
        <w:autoSpaceDE w:val="0"/>
        <w:autoSpaceDN w:val="0"/>
        <w:adjustRightInd w:val="0"/>
        <w:jc w:val="both"/>
        <w:rPr>
          <w:rFonts w:cs="Arial"/>
          <w:szCs w:val="24"/>
          <w:lang w:val="es-CO" w:eastAsia="es-CO"/>
        </w:rPr>
      </w:pPr>
      <w:r w:rsidRPr="00D510AB">
        <w:rPr>
          <w:rFonts w:cs="Arial"/>
          <w:szCs w:val="24"/>
          <w:lang w:val="es-CO" w:eastAsia="es-CO"/>
        </w:rPr>
        <w:t>Restablecimiento del tejido social: La pandemia fragmentó las relaciones laborales y sociales, afectando la estabilidad económica y las formas tradicionales de empleo. Este proyecto busca generar espacios de interacción y comunidad.</w:t>
      </w:r>
    </w:p>
    <w:p w14:paraId="0F3A5914" w14:textId="77777777" w:rsidR="00D510AB" w:rsidRPr="00D510AB" w:rsidRDefault="00D510AB" w:rsidP="00D510AB">
      <w:pPr>
        <w:autoSpaceDE w:val="0"/>
        <w:autoSpaceDN w:val="0"/>
        <w:adjustRightInd w:val="0"/>
        <w:ind w:left="720"/>
        <w:jc w:val="both"/>
        <w:rPr>
          <w:rFonts w:cs="Arial"/>
          <w:szCs w:val="24"/>
          <w:lang w:val="es-CO" w:eastAsia="es-CO"/>
        </w:rPr>
      </w:pPr>
    </w:p>
    <w:p w14:paraId="118ABE20" w14:textId="77777777" w:rsidR="00D510AB" w:rsidRPr="00D510AB" w:rsidRDefault="00D510AB" w:rsidP="00D510AB">
      <w:pPr>
        <w:numPr>
          <w:ilvl w:val="0"/>
          <w:numId w:val="17"/>
        </w:numPr>
        <w:autoSpaceDE w:val="0"/>
        <w:autoSpaceDN w:val="0"/>
        <w:adjustRightInd w:val="0"/>
        <w:jc w:val="both"/>
        <w:rPr>
          <w:rFonts w:cs="Arial"/>
          <w:szCs w:val="24"/>
          <w:lang w:val="es-CO" w:eastAsia="es-CO"/>
        </w:rPr>
      </w:pPr>
      <w:r w:rsidRPr="00D510AB">
        <w:rPr>
          <w:rFonts w:cs="Arial"/>
          <w:szCs w:val="24"/>
          <w:lang w:val="es-CO" w:eastAsia="es-CO"/>
        </w:rPr>
        <w:t>Inclusión y acceso equitativo: Se prioriza la participación de grupos vulnerables, permitiendo que sectores marginados de la población puedan integrarse a la actividad económica formal.</w:t>
      </w:r>
    </w:p>
    <w:p w14:paraId="33E3C8D5" w14:textId="77777777" w:rsidR="00D510AB" w:rsidRPr="00D510AB" w:rsidRDefault="00D510AB" w:rsidP="00D510AB">
      <w:pPr>
        <w:pStyle w:val="Prrafodelista"/>
        <w:rPr>
          <w:rFonts w:cs="Arial"/>
          <w:szCs w:val="24"/>
          <w:lang w:val="es-CO" w:eastAsia="es-CO"/>
        </w:rPr>
      </w:pPr>
    </w:p>
    <w:p w14:paraId="12AC7A3D" w14:textId="77777777" w:rsidR="00D510AB" w:rsidRPr="00D510AB" w:rsidRDefault="00D510AB" w:rsidP="00D510AB">
      <w:pPr>
        <w:numPr>
          <w:ilvl w:val="0"/>
          <w:numId w:val="17"/>
        </w:numPr>
        <w:autoSpaceDE w:val="0"/>
        <w:autoSpaceDN w:val="0"/>
        <w:adjustRightInd w:val="0"/>
        <w:jc w:val="both"/>
        <w:rPr>
          <w:rFonts w:cs="Arial"/>
          <w:szCs w:val="24"/>
          <w:lang w:val="es-CO" w:eastAsia="es-CO"/>
        </w:rPr>
      </w:pPr>
      <w:r w:rsidRPr="00D510AB">
        <w:rPr>
          <w:rFonts w:cs="Arial"/>
          <w:szCs w:val="24"/>
          <w:lang w:val="es-CO" w:eastAsia="es-CO"/>
        </w:rPr>
        <w:t>Cultura y tradición: Los mercados de pulgas han sido espacios históricos de intercambio cultural en muchas ciudades de Latinoamérica, lo que refuerza su valor como patrimonio vivo de la ciudad.</w:t>
      </w:r>
    </w:p>
    <w:p w14:paraId="057555AF" w14:textId="77777777" w:rsidR="00D510AB" w:rsidRDefault="00D510AB" w:rsidP="00D510AB">
      <w:pPr>
        <w:pStyle w:val="Prrafodelista"/>
        <w:rPr>
          <w:rFonts w:cs="Arial"/>
          <w:szCs w:val="24"/>
          <w:lang w:val="es-CO" w:eastAsia="es-CO"/>
        </w:rPr>
      </w:pPr>
    </w:p>
    <w:p w14:paraId="7DDA3ADE" w14:textId="77777777" w:rsidR="00D510AB" w:rsidRDefault="00D510AB" w:rsidP="00D510AB">
      <w:pPr>
        <w:autoSpaceDE w:val="0"/>
        <w:autoSpaceDN w:val="0"/>
        <w:adjustRightInd w:val="0"/>
        <w:jc w:val="both"/>
        <w:rPr>
          <w:rFonts w:cs="Arial"/>
          <w:b/>
          <w:bCs/>
          <w:szCs w:val="24"/>
          <w:lang w:val="es-CO" w:eastAsia="es-CO"/>
        </w:rPr>
      </w:pPr>
      <w:r w:rsidRPr="00D510AB">
        <w:rPr>
          <w:rFonts w:cs="Arial"/>
          <w:b/>
          <w:bCs/>
          <w:szCs w:val="24"/>
          <w:lang w:val="es-CO" w:eastAsia="es-CO"/>
        </w:rPr>
        <w:t>3. Argumentos Urbanos y de Ordenamiento del Espacio Público</w:t>
      </w:r>
    </w:p>
    <w:p w14:paraId="1B96BBBF" w14:textId="77777777" w:rsidR="00D510AB" w:rsidRPr="00D510AB" w:rsidRDefault="00D510AB" w:rsidP="00D510AB">
      <w:pPr>
        <w:autoSpaceDE w:val="0"/>
        <w:autoSpaceDN w:val="0"/>
        <w:adjustRightInd w:val="0"/>
        <w:jc w:val="both"/>
        <w:rPr>
          <w:rFonts w:cs="Arial"/>
          <w:b/>
          <w:bCs/>
          <w:szCs w:val="24"/>
          <w:lang w:val="es-CO" w:eastAsia="es-CO"/>
        </w:rPr>
      </w:pPr>
    </w:p>
    <w:p w14:paraId="38114624" w14:textId="77777777" w:rsidR="00D510AB" w:rsidRPr="00D510AB" w:rsidRDefault="00D510AB" w:rsidP="00D510AB">
      <w:pPr>
        <w:numPr>
          <w:ilvl w:val="0"/>
          <w:numId w:val="18"/>
        </w:numPr>
        <w:autoSpaceDE w:val="0"/>
        <w:autoSpaceDN w:val="0"/>
        <w:adjustRightInd w:val="0"/>
        <w:jc w:val="both"/>
        <w:rPr>
          <w:rFonts w:cs="Arial"/>
          <w:szCs w:val="24"/>
          <w:lang w:val="es-CO" w:eastAsia="es-CO"/>
        </w:rPr>
      </w:pPr>
      <w:r w:rsidRPr="00D510AB">
        <w:rPr>
          <w:rFonts w:cs="Arial"/>
          <w:szCs w:val="24"/>
          <w:lang w:val="es-CO" w:eastAsia="es-CO"/>
        </w:rPr>
        <w:t>Desconcentración de la actividad económica: Se plantea una distribución equitativa de los mercados en la ciudad para evitar la sobrecarga de comercio en ciertas zonas y permitir el acceso a mercados sin necesidad de largos desplazamientos.</w:t>
      </w:r>
    </w:p>
    <w:p w14:paraId="74C0822B" w14:textId="77777777" w:rsidR="00D510AB" w:rsidRPr="00D510AB" w:rsidRDefault="00D510AB" w:rsidP="00D510AB">
      <w:pPr>
        <w:autoSpaceDE w:val="0"/>
        <w:autoSpaceDN w:val="0"/>
        <w:adjustRightInd w:val="0"/>
        <w:ind w:left="720"/>
        <w:jc w:val="both"/>
        <w:rPr>
          <w:rFonts w:cs="Arial"/>
          <w:szCs w:val="24"/>
          <w:lang w:val="es-CO" w:eastAsia="es-CO"/>
        </w:rPr>
      </w:pPr>
    </w:p>
    <w:p w14:paraId="09BCB7B6" w14:textId="77777777" w:rsidR="00D510AB" w:rsidRPr="00D510AB" w:rsidRDefault="00D510AB" w:rsidP="00D510AB">
      <w:pPr>
        <w:numPr>
          <w:ilvl w:val="0"/>
          <w:numId w:val="18"/>
        </w:numPr>
        <w:autoSpaceDE w:val="0"/>
        <w:autoSpaceDN w:val="0"/>
        <w:adjustRightInd w:val="0"/>
        <w:jc w:val="both"/>
        <w:rPr>
          <w:rFonts w:cs="Arial"/>
          <w:szCs w:val="24"/>
          <w:lang w:val="es-CO" w:eastAsia="es-CO"/>
        </w:rPr>
      </w:pPr>
      <w:r w:rsidRPr="00D510AB">
        <w:rPr>
          <w:rFonts w:cs="Arial"/>
          <w:szCs w:val="24"/>
          <w:lang w:val="es-CO" w:eastAsia="es-CO"/>
        </w:rPr>
        <w:t>Uso racional del espacio público: La propuesta contempla la utilización de parques urbanos, garantizando que no se afecten sus funciones recreativas y deportivas, sino que se complementen con actividades de mercado y encuentro social.</w:t>
      </w:r>
    </w:p>
    <w:p w14:paraId="1D52EB9F" w14:textId="77777777" w:rsidR="00D510AB" w:rsidRPr="00D510AB" w:rsidRDefault="00D510AB" w:rsidP="00D510AB">
      <w:pPr>
        <w:pStyle w:val="Prrafodelista"/>
        <w:rPr>
          <w:rFonts w:cs="Arial"/>
          <w:szCs w:val="24"/>
          <w:lang w:val="es-CO" w:eastAsia="es-CO"/>
        </w:rPr>
      </w:pPr>
    </w:p>
    <w:p w14:paraId="27E0726C" w14:textId="77777777" w:rsidR="00D510AB" w:rsidRDefault="00D510AB" w:rsidP="00D510AB">
      <w:pPr>
        <w:numPr>
          <w:ilvl w:val="0"/>
          <w:numId w:val="18"/>
        </w:numPr>
        <w:autoSpaceDE w:val="0"/>
        <w:autoSpaceDN w:val="0"/>
        <w:adjustRightInd w:val="0"/>
        <w:jc w:val="both"/>
        <w:rPr>
          <w:rFonts w:cs="Arial"/>
          <w:szCs w:val="24"/>
          <w:lang w:val="es-CO" w:eastAsia="es-CO"/>
        </w:rPr>
      </w:pPr>
      <w:r w:rsidRPr="00D510AB">
        <w:rPr>
          <w:rFonts w:cs="Arial"/>
          <w:szCs w:val="24"/>
          <w:lang w:val="es-CO" w:eastAsia="es-CO"/>
        </w:rPr>
        <w:t xml:space="preserve">Enfoque de </w:t>
      </w:r>
      <w:proofErr w:type="spellStart"/>
      <w:r w:rsidRPr="00D510AB">
        <w:rPr>
          <w:rFonts w:cs="Arial"/>
          <w:szCs w:val="24"/>
          <w:lang w:val="es-CO" w:eastAsia="es-CO"/>
        </w:rPr>
        <w:t>placemaking</w:t>
      </w:r>
      <w:proofErr w:type="spellEnd"/>
      <w:r w:rsidRPr="00D510AB">
        <w:rPr>
          <w:rFonts w:cs="Arial"/>
          <w:szCs w:val="24"/>
          <w:lang w:val="es-CO" w:eastAsia="es-CO"/>
        </w:rPr>
        <w:t>: Se busca convertir estos mercados en espacios multifuncionales que no solo sirvan para la compraventa, sino también como puntos de encuentro, con muestras culturales y eventos comunitarios.</w:t>
      </w:r>
    </w:p>
    <w:p w14:paraId="573961AD" w14:textId="77777777" w:rsidR="00D510AB" w:rsidRDefault="00D510AB" w:rsidP="00D510AB">
      <w:pPr>
        <w:pStyle w:val="Prrafodelista"/>
        <w:rPr>
          <w:rFonts w:cs="Arial"/>
          <w:szCs w:val="24"/>
          <w:lang w:val="es-CO" w:eastAsia="es-CO"/>
        </w:rPr>
      </w:pPr>
    </w:p>
    <w:p w14:paraId="211FACEA" w14:textId="77777777" w:rsidR="00D510AB" w:rsidRPr="00D510AB" w:rsidRDefault="00D510AB" w:rsidP="00D510AB">
      <w:pPr>
        <w:autoSpaceDE w:val="0"/>
        <w:autoSpaceDN w:val="0"/>
        <w:adjustRightInd w:val="0"/>
        <w:ind w:left="720"/>
        <w:jc w:val="both"/>
        <w:rPr>
          <w:rFonts w:cs="Arial"/>
          <w:szCs w:val="24"/>
          <w:lang w:val="es-CO" w:eastAsia="es-CO"/>
        </w:rPr>
      </w:pPr>
    </w:p>
    <w:p w14:paraId="654A8193" w14:textId="77777777" w:rsidR="00D510AB" w:rsidRDefault="00D510AB" w:rsidP="00D510AB">
      <w:pPr>
        <w:pStyle w:val="Prrafodelista"/>
        <w:rPr>
          <w:rFonts w:cs="Arial"/>
          <w:szCs w:val="24"/>
          <w:lang w:val="es-CO" w:eastAsia="es-CO"/>
        </w:rPr>
      </w:pPr>
    </w:p>
    <w:p w14:paraId="689260A4" w14:textId="77777777" w:rsidR="00D510AB" w:rsidRDefault="00D510AB" w:rsidP="00D510AB">
      <w:pPr>
        <w:autoSpaceDE w:val="0"/>
        <w:autoSpaceDN w:val="0"/>
        <w:adjustRightInd w:val="0"/>
        <w:jc w:val="both"/>
        <w:rPr>
          <w:rFonts w:cs="Arial"/>
          <w:b/>
          <w:bCs/>
          <w:szCs w:val="24"/>
          <w:lang w:val="es-CO" w:eastAsia="es-CO"/>
        </w:rPr>
      </w:pPr>
      <w:r w:rsidRPr="00D510AB">
        <w:rPr>
          <w:rFonts w:cs="Arial"/>
          <w:b/>
          <w:bCs/>
          <w:szCs w:val="24"/>
          <w:lang w:val="es-CO" w:eastAsia="es-CO"/>
        </w:rPr>
        <w:t>4. Argumentos Normativos</w:t>
      </w:r>
    </w:p>
    <w:p w14:paraId="72C0F7CB" w14:textId="77777777" w:rsidR="00D510AB" w:rsidRPr="00D510AB" w:rsidRDefault="00D510AB" w:rsidP="00D510AB">
      <w:pPr>
        <w:autoSpaceDE w:val="0"/>
        <w:autoSpaceDN w:val="0"/>
        <w:adjustRightInd w:val="0"/>
        <w:jc w:val="both"/>
        <w:rPr>
          <w:rFonts w:cs="Arial"/>
          <w:b/>
          <w:bCs/>
          <w:szCs w:val="24"/>
          <w:lang w:val="es-CO" w:eastAsia="es-CO"/>
        </w:rPr>
      </w:pPr>
    </w:p>
    <w:p w14:paraId="52925163" w14:textId="77777777" w:rsidR="00D510AB" w:rsidRPr="00D510AB" w:rsidRDefault="00D510AB" w:rsidP="00D510AB">
      <w:pPr>
        <w:numPr>
          <w:ilvl w:val="0"/>
          <w:numId w:val="19"/>
        </w:numPr>
        <w:autoSpaceDE w:val="0"/>
        <w:autoSpaceDN w:val="0"/>
        <w:adjustRightInd w:val="0"/>
        <w:jc w:val="both"/>
        <w:rPr>
          <w:rFonts w:cs="Arial"/>
          <w:szCs w:val="24"/>
          <w:lang w:val="es-CO" w:eastAsia="es-CO"/>
        </w:rPr>
      </w:pPr>
      <w:r w:rsidRPr="00D510AB">
        <w:rPr>
          <w:rFonts w:cs="Arial"/>
          <w:szCs w:val="24"/>
          <w:lang w:val="es-CO" w:eastAsia="es-CO"/>
        </w:rPr>
        <w:t>Cumplimiento de la legislación económica y urbana: A diferencia de otras iniciativas de apoyo a la economía informal, este Proyecto de Acuerdo asegura su ajuste a la normatividad vigente, garantizando que su implementación no genere conflictos legales.</w:t>
      </w:r>
    </w:p>
    <w:p w14:paraId="393FC27F" w14:textId="77777777" w:rsidR="00D510AB" w:rsidRPr="00D510AB" w:rsidRDefault="00D510AB" w:rsidP="00D510AB">
      <w:pPr>
        <w:autoSpaceDE w:val="0"/>
        <w:autoSpaceDN w:val="0"/>
        <w:adjustRightInd w:val="0"/>
        <w:ind w:left="720"/>
        <w:jc w:val="both"/>
        <w:rPr>
          <w:rFonts w:cs="Arial"/>
          <w:szCs w:val="24"/>
          <w:lang w:val="es-CO" w:eastAsia="es-CO"/>
        </w:rPr>
      </w:pPr>
    </w:p>
    <w:p w14:paraId="52492CB0" w14:textId="77777777" w:rsidR="00D510AB" w:rsidRPr="00D510AB" w:rsidRDefault="00D510AB" w:rsidP="00D510AB">
      <w:pPr>
        <w:numPr>
          <w:ilvl w:val="0"/>
          <w:numId w:val="19"/>
        </w:numPr>
        <w:autoSpaceDE w:val="0"/>
        <w:autoSpaceDN w:val="0"/>
        <w:adjustRightInd w:val="0"/>
        <w:jc w:val="both"/>
        <w:rPr>
          <w:rFonts w:cs="Arial"/>
          <w:szCs w:val="24"/>
          <w:lang w:val="es-CO" w:eastAsia="es-CO"/>
        </w:rPr>
      </w:pPr>
      <w:r w:rsidRPr="00D510AB">
        <w:rPr>
          <w:rFonts w:cs="Arial"/>
          <w:szCs w:val="24"/>
          <w:lang w:val="es-CO" w:eastAsia="es-CO"/>
        </w:rPr>
        <w:t>Fortalecimiento de modelos existentes: Actualmente, Bogotá cuenta con cinco mercados de pulgas reconocidos, y el proyecto no alterará sus dinámicas, sino que las ampliará y fortalecerá dentro del marco legal.</w:t>
      </w:r>
    </w:p>
    <w:p w14:paraId="2E229897" w14:textId="77777777" w:rsidR="00D510AB" w:rsidRPr="00D510AB" w:rsidRDefault="00D510AB" w:rsidP="00B00401">
      <w:pPr>
        <w:autoSpaceDE w:val="0"/>
        <w:autoSpaceDN w:val="0"/>
        <w:adjustRightInd w:val="0"/>
        <w:jc w:val="both"/>
        <w:rPr>
          <w:rFonts w:cs="Arial"/>
          <w:szCs w:val="24"/>
          <w:lang w:val="es-CO" w:eastAsia="es-CO"/>
        </w:rPr>
      </w:pPr>
    </w:p>
    <w:p w14:paraId="3BC74035" w14:textId="77777777" w:rsidR="00583262" w:rsidRPr="00583262" w:rsidRDefault="00583262" w:rsidP="00B00401">
      <w:pPr>
        <w:autoSpaceDE w:val="0"/>
        <w:autoSpaceDN w:val="0"/>
        <w:adjustRightInd w:val="0"/>
        <w:jc w:val="both"/>
        <w:rPr>
          <w:rFonts w:cs="Arial"/>
          <w:szCs w:val="24"/>
          <w:lang w:eastAsia="es-CO"/>
        </w:rPr>
      </w:pPr>
    </w:p>
    <w:p w14:paraId="42D0CA90" w14:textId="77777777" w:rsidR="00B00401" w:rsidRDefault="00B00401" w:rsidP="00B00401">
      <w:pPr>
        <w:numPr>
          <w:ilvl w:val="0"/>
          <w:numId w:val="6"/>
        </w:numPr>
        <w:autoSpaceDE w:val="0"/>
        <w:autoSpaceDN w:val="0"/>
        <w:adjustRightInd w:val="0"/>
        <w:jc w:val="both"/>
        <w:rPr>
          <w:rFonts w:cs="Arial"/>
          <w:b/>
          <w:bCs/>
          <w:szCs w:val="24"/>
          <w:lang w:eastAsia="es-CO"/>
        </w:rPr>
      </w:pPr>
      <w:r w:rsidRPr="00B00401">
        <w:rPr>
          <w:rFonts w:cs="Arial"/>
          <w:b/>
          <w:bCs/>
          <w:szCs w:val="24"/>
          <w:lang w:eastAsia="es-CO"/>
        </w:rPr>
        <w:t>ANÁLISIS DE CONVENIENCIA DEL PROYECTO DE ACUERDO</w:t>
      </w:r>
    </w:p>
    <w:p w14:paraId="636D63A4" w14:textId="77777777" w:rsidR="00F85ED5" w:rsidRDefault="00F85ED5" w:rsidP="00F85ED5">
      <w:pPr>
        <w:autoSpaceDE w:val="0"/>
        <w:autoSpaceDN w:val="0"/>
        <w:adjustRightInd w:val="0"/>
        <w:jc w:val="both"/>
        <w:rPr>
          <w:rFonts w:cs="Arial"/>
          <w:b/>
          <w:bCs/>
          <w:szCs w:val="24"/>
          <w:lang w:eastAsia="es-CO"/>
        </w:rPr>
      </w:pPr>
    </w:p>
    <w:p w14:paraId="24341C78"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 xml:space="preserve">El Proyecto de Acuerdo que promueve la ampliación de los mercados de pulgas en Bogotá se erige como una iniciativa esencial en el marco del fortalecimiento de la economía popular. Dicha propuesta no solo responde a la necesidad de ampliar los espacios de comercialización para actores económicos tradicionalmente excluidos, sino que también busca el reconocimiento formal de las prácticas productivas que emergen en sectores socioeconómicamente vulnerables. En este sentido, la iniciativa se articula con los lineamientos establecidos en el Acuerdo 890 de 2023, el cual regula y promueve la economía popular como una dimensión clave del desarrollo urbano y social. </w:t>
      </w:r>
    </w:p>
    <w:p w14:paraId="7E34F704" w14:textId="77777777" w:rsidR="00E6379A" w:rsidRPr="00E6379A" w:rsidRDefault="00E6379A" w:rsidP="00E6379A">
      <w:pPr>
        <w:autoSpaceDE w:val="0"/>
        <w:autoSpaceDN w:val="0"/>
        <w:adjustRightInd w:val="0"/>
        <w:jc w:val="both"/>
        <w:rPr>
          <w:rFonts w:cs="Arial"/>
          <w:szCs w:val="24"/>
          <w:lang w:eastAsia="es-CO"/>
        </w:rPr>
      </w:pPr>
    </w:p>
    <w:p w14:paraId="50F542F9"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 xml:space="preserve">El concepto de economía popular engloba un conjunto heterogéneo de actividades productivas y comerciales que, al margen de las estructuras formales del mercado laboral, generan ingresos y garantizan la reproducción social de amplios sectores de la población. Estas actividades, que abarcan desde el comercio ambulante hasta pequeñas manufacturas artesanales, constituyen una expresión de resiliencia económica frente a las limitaciones impuestas por el modelo de acumulación dominante. En este contexto, los mercados de pulgas representan espacios paradigmáticos donde convergen diferentes formas de producción, distribución y consumo, facilitando la circulación de bienes de segunda mano y el acceso a productos a precios asequibles, todo ello en un marco que fomenta la inclusión y la cohesión social. </w:t>
      </w:r>
    </w:p>
    <w:p w14:paraId="6C17214C" w14:textId="77777777" w:rsidR="00E6379A" w:rsidRPr="00E6379A" w:rsidRDefault="00E6379A" w:rsidP="00E6379A">
      <w:pPr>
        <w:autoSpaceDE w:val="0"/>
        <w:autoSpaceDN w:val="0"/>
        <w:adjustRightInd w:val="0"/>
        <w:jc w:val="both"/>
        <w:rPr>
          <w:rFonts w:cs="Arial"/>
          <w:szCs w:val="24"/>
          <w:lang w:eastAsia="es-CO"/>
        </w:rPr>
      </w:pPr>
    </w:p>
    <w:p w14:paraId="4E654E74"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En consecuencia, el Acuerdo 890 de 2023, promulgado por el Concejo de Bogotá, otorga reconocimiento institucional a las ocupaciones vinculadas a la economía popular y establece mecanismos de formalización y fortalecimiento de este sector. Entre sus disposiciones más relevantes se destaca la creación de la Alianza Público-Popular, concebida como un mecanismo de concertación entre el Estado y los actores de la economía popular, con el propósito de mejorar sus condiciones laborales, facilitar el acceso a financiamiento y garantizar la sostenibilidad de sus emprendimientos. Además, se estipula la necesidad de generar mecanismos de capacitación y asistencia técnica que permitan a estos actores fortalecer sus prácticas productivas y mejorar su competitividad dentro del mercado.</w:t>
      </w:r>
    </w:p>
    <w:p w14:paraId="1F7F9D12" w14:textId="77777777" w:rsidR="00E6379A" w:rsidRPr="00E6379A" w:rsidRDefault="00E6379A" w:rsidP="00E6379A">
      <w:pPr>
        <w:autoSpaceDE w:val="0"/>
        <w:autoSpaceDN w:val="0"/>
        <w:adjustRightInd w:val="0"/>
        <w:jc w:val="both"/>
        <w:rPr>
          <w:rFonts w:cs="Arial"/>
          <w:szCs w:val="24"/>
          <w:lang w:eastAsia="es-CO"/>
        </w:rPr>
      </w:pPr>
    </w:p>
    <w:p w14:paraId="7DB988B6"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La implementación del Proyecto de Acuerdo que expande los mercados de pulgas se inserta de manera coherente en los postulados del Acuerdo 890, ya que permite consolidar espacios de comercialización que legitiman y potencian el desempeño económico de los sectores populares. En términos prácticos, la iniciativa posibilita el acceso a circuitos de intercambio más amplios, favorece la estabilidad de los ingresos de quienes participan en esta dinámica y reduce la precariedad que caracteriza a muchas de estas actividades. Asimismo, la consolidación de estos mercados refuerza la articulación comunitaria, favoreciendo la generación de redes de apoyo y solidaridad dentro del tejido social urbano. Al mismo tiempo, fomenta la inclusión de nuevos actores económicos emergentes, garantizando un modelo de desarrollo más equitativo y sostenible en el tiempo.</w:t>
      </w:r>
    </w:p>
    <w:p w14:paraId="51BEB1C4" w14:textId="77777777" w:rsidR="00E6379A" w:rsidRPr="00E6379A" w:rsidRDefault="00E6379A" w:rsidP="00E6379A">
      <w:pPr>
        <w:autoSpaceDE w:val="0"/>
        <w:autoSpaceDN w:val="0"/>
        <w:adjustRightInd w:val="0"/>
        <w:jc w:val="both"/>
        <w:rPr>
          <w:rFonts w:cs="Arial"/>
          <w:szCs w:val="24"/>
          <w:lang w:eastAsia="es-CO"/>
        </w:rPr>
      </w:pPr>
    </w:p>
    <w:p w14:paraId="1BB68B97"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 xml:space="preserve">Además de su impacto en la generación de ingresos, la economía popular desempeña un papel estratégico en la garantía de bienes y servicios esenciales para la población. La comercialización de alimentos, textiles y otros productos básicos en estos espacios demuestra que la economía popular no solo es un sector de subsistencia, sino un componente estructural del sistema económico de la ciudad. A pesar de la informalidad que muchas veces caracteriza a estas actividades, su contribución a la economía local es innegable, al proporcionar alternativas de consumo accesibles y diversificadas. </w:t>
      </w:r>
    </w:p>
    <w:p w14:paraId="4515DC19" w14:textId="77777777" w:rsidR="00E6379A" w:rsidRPr="00E6379A" w:rsidRDefault="00E6379A" w:rsidP="00E6379A">
      <w:pPr>
        <w:autoSpaceDE w:val="0"/>
        <w:autoSpaceDN w:val="0"/>
        <w:adjustRightInd w:val="0"/>
        <w:jc w:val="both"/>
        <w:rPr>
          <w:rFonts w:cs="Arial"/>
          <w:szCs w:val="24"/>
          <w:lang w:eastAsia="es-CO"/>
        </w:rPr>
      </w:pPr>
    </w:p>
    <w:p w14:paraId="72A9866B"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De este modo, la ampliación de los mercados de pulgas no solo fortalece el ejercicio económico de los trabajadores populares, sino que también dinamiza la economía urbana, promueve modelos de consumo sustentable y revitaliza los espacios públicos, transformándolos en puntos de encuentro que contribuyen a la integración social. Esta iniciativa trasciende, por tanto, la dimensión económica, impactando de manera positiva en la configuración urbana y en la calidad de vida de los habitantes de Bogotá. A su vez, el fortalecimiento de los mercados de pulgas posibilita la generación de estrategias de economía circular, lo que no solo beneficia a los actores involucrados, sino que también reduce el impacto ambiental derivado del consumo desmedido y la producción de residuos.</w:t>
      </w:r>
    </w:p>
    <w:p w14:paraId="6C96A0D1" w14:textId="77777777" w:rsidR="00E6379A" w:rsidRPr="00E6379A" w:rsidRDefault="00E6379A" w:rsidP="00E6379A">
      <w:pPr>
        <w:autoSpaceDE w:val="0"/>
        <w:autoSpaceDN w:val="0"/>
        <w:adjustRightInd w:val="0"/>
        <w:jc w:val="both"/>
        <w:rPr>
          <w:rFonts w:cs="Arial"/>
          <w:szCs w:val="24"/>
          <w:lang w:eastAsia="es-CO"/>
        </w:rPr>
      </w:pPr>
    </w:p>
    <w:p w14:paraId="69A46C22" w14:textId="77777777" w:rsidR="00E6379A" w:rsidRPr="00E6379A" w:rsidRDefault="00E6379A" w:rsidP="00E6379A">
      <w:pPr>
        <w:autoSpaceDE w:val="0"/>
        <w:autoSpaceDN w:val="0"/>
        <w:adjustRightInd w:val="0"/>
        <w:jc w:val="both"/>
        <w:rPr>
          <w:rFonts w:cs="Arial"/>
          <w:szCs w:val="24"/>
          <w:lang w:eastAsia="es-CO"/>
        </w:rPr>
      </w:pPr>
      <w:r w:rsidRPr="00E6379A">
        <w:rPr>
          <w:rFonts w:cs="Arial"/>
          <w:szCs w:val="24"/>
          <w:lang w:eastAsia="es-CO"/>
        </w:rPr>
        <w:t>En síntesis, el Proyecto de Acuerdo que impulsa la expansión de los mercados de pulgas se constituye en una estrategia clave para el fortalecimiento de la economía popular en la ciudad, alineada con las disposiciones del Acuerdo 890 de 2023. La materialización de esta iniciativa contribuirá a consolidar una ciudad más equitativa e incluyente, donde las formas de producción y comercialización tradicionalmente marginadas sean reconocidas como parte integral del sistema económico y urbano, promoviendo así un modelo de desarrollo más justo y sostenible. En definitiva, esta propuesta no solo constituye un mecanismo de justicia social y fortalecimiento económico, sino que también establece las bases para una política urbana que impulse la inclusión y la participación de todos los ciudadanos en el desarrollo integral de la ciudad.</w:t>
      </w:r>
    </w:p>
    <w:p w14:paraId="5EF7D6F8" w14:textId="77777777" w:rsidR="009221B1" w:rsidRDefault="009221B1" w:rsidP="009221B1">
      <w:pPr>
        <w:autoSpaceDE w:val="0"/>
        <w:autoSpaceDN w:val="0"/>
        <w:adjustRightInd w:val="0"/>
        <w:ind w:left="360"/>
        <w:jc w:val="both"/>
        <w:rPr>
          <w:rFonts w:cs="Arial"/>
          <w:b/>
          <w:bCs/>
          <w:szCs w:val="24"/>
          <w:lang w:eastAsia="es-CO"/>
        </w:rPr>
      </w:pPr>
    </w:p>
    <w:p w14:paraId="64FECE12" w14:textId="77777777" w:rsidR="00B00401" w:rsidRPr="00B00401" w:rsidRDefault="00B00401" w:rsidP="00B00401">
      <w:pPr>
        <w:numPr>
          <w:ilvl w:val="0"/>
          <w:numId w:val="6"/>
        </w:numPr>
        <w:spacing w:line="252" w:lineRule="auto"/>
        <w:jc w:val="both"/>
        <w:rPr>
          <w:rFonts w:cs="Arial"/>
          <w:b/>
          <w:szCs w:val="24"/>
          <w:shd w:val="clear" w:color="auto" w:fill="FFFFFF"/>
        </w:rPr>
      </w:pPr>
      <w:r w:rsidRPr="00B00401">
        <w:rPr>
          <w:rFonts w:cs="Arial"/>
          <w:b/>
          <w:szCs w:val="24"/>
          <w:shd w:val="clear" w:color="auto" w:fill="FFFFFF"/>
        </w:rPr>
        <w:t>COMPETENCIA DEL CONCEJO DE BOGOTÁ</w:t>
      </w:r>
    </w:p>
    <w:p w14:paraId="21A57ADE" w14:textId="77777777" w:rsidR="0046088F" w:rsidRDefault="0046088F" w:rsidP="0046088F">
      <w:pPr>
        <w:spacing w:line="252" w:lineRule="auto"/>
        <w:jc w:val="both"/>
        <w:rPr>
          <w:rFonts w:cs="Arial"/>
          <w:b/>
          <w:szCs w:val="24"/>
          <w:shd w:val="clear" w:color="auto" w:fill="FFFFFF"/>
        </w:rPr>
      </w:pPr>
    </w:p>
    <w:p w14:paraId="6D2B55E9" w14:textId="5647D454" w:rsidR="0046088F" w:rsidRDefault="0046088F" w:rsidP="0046088F">
      <w:pPr>
        <w:spacing w:line="252" w:lineRule="auto"/>
        <w:jc w:val="both"/>
        <w:rPr>
          <w:rFonts w:cs="Arial"/>
          <w:bCs/>
          <w:szCs w:val="24"/>
          <w:shd w:val="clear" w:color="auto" w:fill="FFFFFF"/>
        </w:rPr>
      </w:pPr>
      <w:r>
        <w:rPr>
          <w:rFonts w:cs="Arial"/>
          <w:bCs/>
          <w:szCs w:val="24"/>
          <w:shd w:val="clear" w:color="auto" w:fill="FFFFFF"/>
        </w:rPr>
        <w:t xml:space="preserve">Establece el artículo </w:t>
      </w:r>
      <w:r w:rsidR="0074536F">
        <w:rPr>
          <w:rFonts w:cs="Arial"/>
          <w:bCs/>
          <w:szCs w:val="24"/>
          <w:shd w:val="clear" w:color="auto" w:fill="FFFFFF"/>
        </w:rPr>
        <w:t>313 de la Constitución Política lo siguiente:</w:t>
      </w:r>
    </w:p>
    <w:p w14:paraId="2E571C69" w14:textId="77777777" w:rsidR="0074536F" w:rsidRDefault="0074536F" w:rsidP="0046088F">
      <w:pPr>
        <w:spacing w:line="252" w:lineRule="auto"/>
        <w:jc w:val="both"/>
        <w:rPr>
          <w:rFonts w:cs="Arial"/>
          <w:bCs/>
          <w:szCs w:val="24"/>
          <w:shd w:val="clear" w:color="auto" w:fill="FFFFFF"/>
        </w:rPr>
      </w:pPr>
    </w:p>
    <w:p w14:paraId="6C22A53A" w14:textId="77777777" w:rsidR="004E2D98" w:rsidRDefault="004E2D98" w:rsidP="004E2D98">
      <w:pPr>
        <w:spacing w:line="252" w:lineRule="auto"/>
        <w:jc w:val="both"/>
        <w:rPr>
          <w:rFonts w:cs="Arial"/>
          <w:bCs/>
          <w:szCs w:val="24"/>
          <w:shd w:val="clear" w:color="auto" w:fill="FFFFFF"/>
        </w:rPr>
      </w:pPr>
      <w:r>
        <w:rPr>
          <w:rFonts w:cs="Arial"/>
          <w:bCs/>
          <w:szCs w:val="24"/>
          <w:shd w:val="clear" w:color="auto" w:fill="FFFFFF"/>
        </w:rPr>
        <w:t>“</w:t>
      </w:r>
      <w:r w:rsidRPr="004E2D98">
        <w:rPr>
          <w:rFonts w:cs="Arial"/>
          <w:b/>
          <w:szCs w:val="24"/>
          <w:shd w:val="clear" w:color="auto" w:fill="FFFFFF"/>
        </w:rPr>
        <w:t>Artículo 313</w:t>
      </w:r>
      <w:r w:rsidRPr="004E2D98">
        <w:rPr>
          <w:rFonts w:cs="Arial"/>
          <w:bCs/>
          <w:szCs w:val="24"/>
          <w:shd w:val="clear" w:color="auto" w:fill="FFFFFF"/>
        </w:rPr>
        <w:t>. Corresponde a los concejos:</w:t>
      </w:r>
    </w:p>
    <w:p w14:paraId="418B5672" w14:textId="77777777" w:rsidR="004E2D98" w:rsidRPr="004E2D98" w:rsidRDefault="004E2D98" w:rsidP="004E2D98">
      <w:pPr>
        <w:spacing w:line="252" w:lineRule="auto"/>
        <w:jc w:val="both"/>
        <w:rPr>
          <w:rFonts w:cs="Arial"/>
          <w:bCs/>
          <w:szCs w:val="24"/>
          <w:shd w:val="clear" w:color="auto" w:fill="FFFFFF"/>
        </w:rPr>
      </w:pPr>
    </w:p>
    <w:p w14:paraId="45AD35C9" w14:textId="652064B9" w:rsidR="0074536F" w:rsidRPr="004E2D98" w:rsidRDefault="004E2D98" w:rsidP="004E2D98">
      <w:pPr>
        <w:pStyle w:val="Prrafodelista"/>
        <w:numPr>
          <w:ilvl w:val="0"/>
          <w:numId w:val="20"/>
        </w:numPr>
        <w:spacing w:line="252" w:lineRule="auto"/>
        <w:jc w:val="both"/>
        <w:rPr>
          <w:rFonts w:cs="Arial"/>
          <w:bCs/>
          <w:szCs w:val="24"/>
          <w:shd w:val="clear" w:color="auto" w:fill="FFFFFF"/>
        </w:rPr>
      </w:pPr>
      <w:r w:rsidRPr="004E2D98">
        <w:rPr>
          <w:rFonts w:cs="Arial"/>
          <w:bCs/>
          <w:szCs w:val="24"/>
          <w:shd w:val="clear" w:color="auto" w:fill="FFFFFF"/>
        </w:rPr>
        <w:t>Reglamentar las funciones y la eficiente prestación de los servicios a cargo del municipio […]”.</w:t>
      </w:r>
    </w:p>
    <w:p w14:paraId="65C51DE6" w14:textId="77777777" w:rsidR="004E2D98" w:rsidRDefault="004E2D98" w:rsidP="004E2D98">
      <w:pPr>
        <w:spacing w:line="252" w:lineRule="auto"/>
        <w:jc w:val="both"/>
        <w:rPr>
          <w:rFonts w:cs="Arial"/>
          <w:bCs/>
          <w:szCs w:val="24"/>
          <w:shd w:val="clear" w:color="auto" w:fill="FFFFFF"/>
        </w:rPr>
      </w:pPr>
    </w:p>
    <w:p w14:paraId="17AC4C26" w14:textId="743CF024" w:rsidR="004E2D98" w:rsidRDefault="00E6379A" w:rsidP="004E2D98">
      <w:pPr>
        <w:spacing w:line="252" w:lineRule="auto"/>
        <w:jc w:val="both"/>
        <w:rPr>
          <w:rFonts w:cs="Arial"/>
          <w:bCs/>
          <w:szCs w:val="24"/>
          <w:shd w:val="clear" w:color="auto" w:fill="FFFFFF"/>
        </w:rPr>
      </w:pPr>
      <w:r>
        <w:rPr>
          <w:rFonts w:cs="Arial"/>
          <w:bCs/>
          <w:szCs w:val="24"/>
          <w:shd w:val="clear" w:color="auto" w:fill="FFFFFF"/>
        </w:rPr>
        <w:t xml:space="preserve">Ahora bien, el Estatuto Orgánico de Bogotá, contenido en el Decreto – Ley 1421 de 1993 establece lo siguiente: </w:t>
      </w:r>
    </w:p>
    <w:p w14:paraId="7D28B8C3" w14:textId="77777777" w:rsidR="00E6379A" w:rsidRDefault="00E6379A" w:rsidP="004E2D98">
      <w:pPr>
        <w:spacing w:line="252" w:lineRule="auto"/>
        <w:jc w:val="both"/>
        <w:rPr>
          <w:rFonts w:cs="Arial"/>
          <w:bCs/>
          <w:szCs w:val="24"/>
          <w:shd w:val="clear" w:color="auto" w:fill="FFFFFF"/>
        </w:rPr>
      </w:pPr>
    </w:p>
    <w:p w14:paraId="005B89A0" w14:textId="78187C80" w:rsidR="00527EAE" w:rsidRDefault="00527EAE" w:rsidP="00527EAE">
      <w:pPr>
        <w:spacing w:line="252" w:lineRule="auto"/>
        <w:jc w:val="both"/>
        <w:rPr>
          <w:rFonts w:cs="Arial"/>
          <w:bCs/>
          <w:szCs w:val="24"/>
          <w:shd w:val="clear" w:color="auto" w:fill="FFFFFF"/>
        </w:rPr>
      </w:pPr>
      <w:r>
        <w:rPr>
          <w:rFonts w:cs="Arial"/>
          <w:bCs/>
          <w:szCs w:val="24"/>
          <w:shd w:val="clear" w:color="auto" w:fill="FFFFFF"/>
        </w:rPr>
        <w:t>“</w:t>
      </w:r>
      <w:r w:rsidRPr="00527EAE">
        <w:rPr>
          <w:rFonts w:cs="Arial"/>
          <w:b/>
          <w:szCs w:val="24"/>
          <w:shd w:val="clear" w:color="auto" w:fill="FFFFFF"/>
        </w:rPr>
        <w:t>Artículo 12. Atribuciones.</w:t>
      </w:r>
      <w:r w:rsidRPr="00527EAE">
        <w:rPr>
          <w:rFonts w:cs="Arial"/>
          <w:bCs/>
          <w:szCs w:val="24"/>
          <w:shd w:val="clear" w:color="auto" w:fill="FFFFFF"/>
        </w:rPr>
        <w:t xml:space="preserve"> Corresponde al Concejo Distrital, de conformidad con la Constitución y a la ley:</w:t>
      </w:r>
    </w:p>
    <w:p w14:paraId="1B642BE7" w14:textId="77777777" w:rsidR="00527EAE" w:rsidRPr="00527EAE" w:rsidRDefault="00527EAE" w:rsidP="00527EAE">
      <w:pPr>
        <w:spacing w:line="252" w:lineRule="auto"/>
        <w:jc w:val="both"/>
        <w:rPr>
          <w:rFonts w:cs="Arial"/>
          <w:bCs/>
          <w:szCs w:val="24"/>
          <w:shd w:val="clear" w:color="auto" w:fill="FFFFFF"/>
        </w:rPr>
      </w:pPr>
    </w:p>
    <w:p w14:paraId="5921D689" w14:textId="1C5E8172" w:rsidR="00E6379A" w:rsidRPr="00527EAE" w:rsidRDefault="00527EAE" w:rsidP="00527EAE">
      <w:pPr>
        <w:pStyle w:val="Prrafodelista"/>
        <w:numPr>
          <w:ilvl w:val="0"/>
          <w:numId w:val="21"/>
        </w:numPr>
        <w:spacing w:line="252" w:lineRule="auto"/>
        <w:jc w:val="both"/>
        <w:rPr>
          <w:rFonts w:cs="Arial"/>
          <w:bCs/>
          <w:szCs w:val="24"/>
          <w:shd w:val="clear" w:color="auto" w:fill="FFFFFF"/>
        </w:rPr>
      </w:pPr>
      <w:r w:rsidRPr="00527EAE">
        <w:rPr>
          <w:rFonts w:cs="Arial"/>
          <w:bCs/>
          <w:szCs w:val="24"/>
          <w:shd w:val="clear" w:color="auto" w:fill="FFFFFF"/>
        </w:rPr>
        <w:t>Dictar las normas necesarias para garantizar el adecuado cumplimiento de las funciones y la eficiente prestación de los servicios a cargo del Distrito”.</w:t>
      </w:r>
    </w:p>
    <w:p w14:paraId="0283FBC6" w14:textId="77777777" w:rsidR="00B00401" w:rsidRDefault="00B00401" w:rsidP="00B00401">
      <w:pPr>
        <w:spacing w:line="252" w:lineRule="auto"/>
        <w:jc w:val="both"/>
        <w:rPr>
          <w:rFonts w:cs="Arial"/>
          <w:szCs w:val="24"/>
          <w:shd w:val="clear" w:color="auto" w:fill="FFFFFF"/>
        </w:rPr>
      </w:pPr>
    </w:p>
    <w:p w14:paraId="5BE846D0" w14:textId="77777777" w:rsidR="00B00401" w:rsidRPr="00B00401" w:rsidRDefault="00B00401" w:rsidP="00B00401">
      <w:pPr>
        <w:numPr>
          <w:ilvl w:val="0"/>
          <w:numId w:val="6"/>
        </w:numPr>
        <w:spacing w:line="252" w:lineRule="auto"/>
        <w:ind w:right="-1"/>
        <w:jc w:val="both"/>
        <w:rPr>
          <w:rFonts w:cs="Arial"/>
          <w:b/>
          <w:szCs w:val="24"/>
          <w:shd w:val="clear" w:color="auto" w:fill="FFFFFF"/>
        </w:rPr>
      </w:pPr>
      <w:r w:rsidRPr="00B00401">
        <w:rPr>
          <w:rFonts w:cs="Arial"/>
          <w:b/>
          <w:szCs w:val="24"/>
          <w:shd w:val="clear" w:color="auto" w:fill="FFFFFF"/>
        </w:rPr>
        <w:t>IMPACTO FISCAL</w:t>
      </w:r>
    </w:p>
    <w:p w14:paraId="78F17E1D" w14:textId="77777777" w:rsidR="00B00401" w:rsidRDefault="00B00401" w:rsidP="00B00401">
      <w:pPr>
        <w:spacing w:line="252" w:lineRule="auto"/>
        <w:ind w:right="-1"/>
        <w:jc w:val="both"/>
        <w:rPr>
          <w:rFonts w:cs="Arial"/>
          <w:szCs w:val="24"/>
          <w:shd w:val="clear" w:color="auto" w:fill="FFFFFF"/>
          <w:lang w:eastAsia="es-CO"/>
        </w:rPr>
      </w:pPr>
    </w:p>
    <w:p w14:paraId="3A68AC86" w14:textId="77777777" w:rsidR="0044363E" w:rsidRPr="004244EF" w:rsidRDefault="0044363E" w:rsidP="0044363E">
      <w:pPr>
        <w:jc w:val="both"/>
        <w:rPr>
          <w:rFonts w:eastAsia="Arial" w:cs="Arial"/>
          <w:szCs w:val="24"/>
        </w:rPr>
      </w:pPr>
      <w:r w:rsidRPr="004244EF">
        <w:rPr>
          <w:rFonts w:eastAsia="Arial" w:cs="Arial"/>
          <w:szCs w:val="24"/>
        </w:rPr>
        <w:t>Teniendo en cuenta los mandatos de la Ley 819 de 2003, se declara que el proyecto de acuerdo no genera un impacto fiscal que implique o conlleve a una modificación en el marco fiscal de mediano plazo, toda vez que no se incrementará el presupuesto del Distrito, ni ocasionará la creación de unas nueve fuentes de financiación.</w:t>
      </w:r>
    </w:p>
    <w:p w14:paraId="5AB0598F" w14:textId="77777777" w:rsidR="0044363E" w:rsidRDefault="0044363E" w:rsidP="00B00401">
      <w:pPr>
        <w:spacing w:line="252" w:lineRule="auto"/>
        <w:ind w:right="-1"/>
        <w:jc w:val="both"/>
        <w:rPr>
          <w:rFonts w:cs="Arial"/>
          <w:szCs w:val="24"/>
          <w:shd w:val="clear" w:color="auto" w:fill="FFFFFF"/>
          <w:lang w:eastAsia="es-CO"/>
        </w:rPr>
      </w:pPr>
    </w:p>
    <w:p w14:paraId="63801598" w14:textId="77777777" w:rsidR="00B00401" w:rsidRDefault="009221B1" w:rsidP="00B00401">
      <w:pPr>
        <w:numPr>
          <w:ilvl w:val="0"/>
          <w:numId w:val="6"/>
        </w:numPr>
        <w:shd w:val="clear" w:color="auto" w:fill="FFFFFF"/>
        <w:jc w:val="both"/>
        <w:rPr>
          <w:rFonts w:cs="Arial"/>
          <w:b/>
          <w:bCs/>
          <w:color w:val="auto"/>
          <w:szCs w:val="24"/>
          <w:lang w:val="es-CO" w:eastAsia="es-CO"/>
        </w:rPr>
      </w:pPr>
      <w:r>
        <w:rPr>
          <w:rFonts w:cs="Arial"/>
          <w:b/>
          <w:bCs/>
          <w:color w:val="auto"/>
          <w:szCs w:val="24"/>
          <w:lang w:val="es-CO" w:eastAsia="es-CO"/>
        </w:rPr>
        <w:t>CONCLUSIÓN</w:t>
      </w:r>
    </w:p>
    <w:p w14:paraId="1E95A17B" w14:textId="2D87F879" w:rsidR="005E115D" w:rsidRDefault="005E115D" w:rsidP="005E115D">
      <w:pPr>
        <w:jc w:val="both"/>
        <w:rPr>
          <w:rFonts w:cs="Arial"/>
          <w:b/>
          <w:color w:val="auto"/>
          <w:szCs w:val="24"/>
          <w:lang w:val="es-CO" w:eastAsia="es-CO"/>
        </w:rPr>
      </w:pPr>
    </w:p>
    <w:p w14:paraId="74BEF102" w14:textId="713BEBAC" w:rsidR="00E07026" w:rsidRDefault="00E07026" w:rsidP="005E115D">
      <w:pPr>
        <w:jc w:val="both"/>
      </w:pPr>
      <w:r>
        <w:rPr>
          <w:rFonts w:cs="Arial"/>
          <w:color w:val="auto"/>
          <w:szCs w:val="24"/>
          <w:lang w:val="es-CO" w:eastAsia="es-CO"/>
        </w:rPr>
        <w:t xml:space="preserve">Habida cuenta de lo anteriormente expuesto me permito rendir ponencia </w:t>
      </w:r>
      <w:r>
        <w:rPr>
          <w:rFonts w:cs="Arial"/>
          <w:b/>
          <w:bCs/>
          <w:color w:val="auto"/>
          <w:szCs w:val="24"/>
          <w:lang w:val="es-CO" w:eastAsia="es-CO"/>
        </w:rPr>
        <w:t>positiva con modificaciones</w:t>
      </w:r>
      <w:r>
        <w:t xml:space="preserve"> al Proyecto de Acuerdo 129 de 2025 “</w:t>
      </w:r>
      <w:r w:rsidR="003053CF" w:rsidRPr="003053CF">
        <w:t>por medio del cual se conforma la red de mercados de pulgas en los parques de la ciudad y se dictan otras disposiciones</w:t>
      </w:r>
      <w:r>
        <w:t>”</w:t>
      </w:r>
    </w:p>
    <w:p w14:paraId="60E1E3EA" w14:textId="77777777" w:rsidR="003053CF" w:rsidRDefault="003053CF" w:rsidP="005E115D">
      <w:pPr>
        <w:jc w:val="both"/>
      </w:pPr>
    </w:p>
    <w:p w14:paraId="4AF03741" w14:textId="43868545" w:rsidR="003053CF" w:rsidRPr="00E07026" w:rsidRDefault="003053CF" w:rsidP="005E115D">
      <w:pPr>
        <w:jc w:val="both"/>
      </w:pPr>
      <w:r>
        <w:t xml:space="preserve">Atentamente, </w:t>
      </w:r>
    </w:p>
    <w:p w14:paraId="6D60AE71" w14:textId="77777777" w:rsidR="00874A9F" w:rsidRPr="00414908" w:rsidRDefault="00874A9F" w:rsidP="00874A9F">
      <w:pPr>
        <w:jc w:val="both"/>
      </w:pPr>
    </w:p>
    <w:p w14:paraId="329EC919" w14:textId="226E8DEE" w:rsidR="003053CF" w:rsidRDefault="003053CF" w:rsidP="00874A9F">
      <w:pPr>
        <w:jc w:val="both"/>
      </w:pPr>
      <w:bookmarkStart w:id="0" w:name="_GoBack"/>
      <w:bookmarkEnd w:id="0"/>
    </w:p>
    <w:p w14:paraId="54A1F1E2" w14:textId="15E3B213" w:rsidR="003053CF" w:rsidRDefault="003053CF" w:rsidP="00874A9F">
      <w:pPr>
        <w:jc w:val="both"/>
      </w:pPr>
    </w:p>
    <w:p w14:paraId="31090882" w14:textId="1277CFC3" w:rsidR="00874A9F" w:rsidRPr="00414908" w:rsidRDefault="00874A9F" w:rsidP="00874A9F">
      <w:pPr>
        <w:jc w:val="both"/>
      </w:pPr>
    </w:p>
    <w:p w14:paraId="42983160" w14:textId="77777777" w:rsidR="00874A9F" w:rsidRPr="00414908" w:rsidRDefault="00874A9F" w:rsidP="00874A9F">
      <w:pPr>
        <w:pBdr>
          <w:top w:val="nil"/>
          <w:left w:val="nil"/>
          <w:bottom w:val="nil"/>
          <w:right w:val="nil"/>
          <w:between w:val="nil"/>
        </w:pBdr>
        <w:tabs>
          <w:tab w:val="left" w:pos="1418"/>
        </w:tabs>
        <w:rPr>
          <w:b/>
        </w:rPr>
      </w:pPr>
      <w:r w:rsidRPr="00414908">
        <w:rPr>
          <w:b/>
        </w:rPr>
        <w:t xml:space="preserve">HEIDY LORENA SANCHEZ BARRETO    </w:t>
      </w:r>
    </w:p>
    <w:p w14:paraId="63AB1B05" w14:textId="77777777" w:rsidR="00874A9F" w:rsidRPr="00414908" w:rsidRDefault="00874A9F" w:rsidP="00874A9F">
      <w:pPr>
        <w:tabs>
          <w:tab w:val="left" w:pos="1418"/>
        </w:tabs>
      </w:pPr>
      <w:r w:rsidRPr="00414908">
        <w:t xml:space="preserve">Concejal de Bogotá                                               </w:t>
      </w:r>
    </w:p>
    <w:p w14:paraId="36388547" w14:textId="4247E085" w:rsidR="00874A9F" w:rsidRPr="00414908" w:rsidRDefault="00E62D45" w:rsidP="00874A9F">
      <w:r>
        <w:t xml:space="preserve">Ponente </w:t>
      </w:r>
      <w:r w:rsidR="00240EFA">
        <w:t>Coordinadora</w:t>
      </w:r>
    </w:p>
    <w:p w14:paraId="315DD54D" w14:textId="77777777" w:rsidR="00874A9F" w:rsidRPr="00414908" w:rsidRDefault="00874A9F" w:rsidP="00874A9F"/>
    <w:p w14:paraId="77CCC303" w14:textId="77777777" w:rsidR="00874A9F" w:rsidRDefault="00874A9F" w:rsidP="00874A9F"/>
    <w:p w14:paraId="05623458" w14:textId="77777777" w:rsidR="00E62D45" w:rsidRDefault="00E62D45" w:rsidP="00874A9F"/>
    <w:p w14:paraId="55C623AE" w14:textId="77777777" w:rsidR="00120E63" w:rsidRDefault="00120E63" w:rsidP="00874A9F"/>
    <w:p w14:paraId="7FD8A51D" w14:textId="77777777" w:rsidR="00120E63" w:rsidRDefault="00120E63" w:rsidP="00874A9F"/>
    <w:p w14:paraId="6F48C23C" w14:textId="77777777" w:rsidR="00120E63" w:rsidRDefault="00120E63" w:rsidP="00874A9F"/>
    <w:p w14:paraId="09EA9768" w14:textId="77777777" w:rsidR="00120E63" w:rsidRDefault="00120E63" w:rsidP="00874A9F"/>
    <w:p w14:paraId="48BF8217" w14:textId="77777777" w:rsidR="00120E63" w:rsidRDefault="00120E63" w:rsidP="00874A9F"/>
    <w:p w14:paraId="5C4B4A91" w14:textId="77777777" w:rsidR="00120E63" w:rsidRDefault="00120E63" w:rsidP="00874A9F"/>
    <w:p w14:paraId="5B5078A9" w14:textId="77777777" w:rsidR="00120E63" w:rsidRDefault="00120E63" w:rsidP="00874A9F"/>
    <w:p w14:paraId="44882A8E" w14:textId="77777777" w:rsidR="00120E63" w:rsidRDefault="00120E63" w:rsidP="00874A9F"/>
    <w:p w14:paraId="237EB6F6" w14:textId="77777777" w:rsidR="00E62D45" w:rsidRDefault="00E62D45" w:rsidP="00874A9F"/>
    <w:p w14:paraId="4F3DCE89" w14:textId="77777777" w:rsidR="00E62D45" w:rsidRDefault="00E62D45" w:rsidP="00874A9F"/>
    <w:p w14:paraId="11294F70" w14:textId="77777777" w:rsidR="00E62D45" w:rsidRDefault="00E62D45" w:rsidP="00874A9F"/>
    <w:p w14:paraId="78D94437" w14:textId="77777777" w:rsidR="00E62D45" w:rsidRDefault="00E62D45" w:rsidP="00874A9F"/>
    <w:p w14:paraId="421AEB97" w14:textId="77777777" w:rsidR="00E62D45" w:rsidRDefault="00E62D45" w:rsidP="00874A9F"/>
    <w:p w14:paraId="1DCCD234" w14:textId="77777777" w:rsidR="00E62D45" w:rsidRDefault="00E62D45" w:rsidP="00874A9F"/>
    <w:p w14:paraId="749F6689" w14:textId="77777777" w:rsidR="003053CF" w:rsidRDefault="003053CF" w:rsidP="00874A9F"/>
    <w:p w14:paraId="480218AC" w14:textId="77777777" w:rsidR="003053CF" w:rsidRDefault="003053CF" w:rsidP="00874A9F"/>
    <w:p w14:paraId="314119B2" w14:textId="77777777" w:rsidR="003053CF" w:rsidRDefault="003053CF" w:rsidP="00874A9F"/>
    <w:p w14:paraId="38421D6D" w14:textId="77777777" w:rsidR="003053CF" w:rsidRDefault="003053CF" w:rsidP="00874A9F"/>
    <w:p w14:paraId="655FF0C0" w14:textId="77777777" w:rsidR="003053CF" w:rsidRDefault="003053CF" w:rsidP="00874A9F"/>
    <w:p w14:paraId="24B5B624" w14:textId="77777777" w:rsidR="003053CF" w:rsidRDefault="003053CF" w:rsidP="00874A9F"/>
    <w:p w14:paraId="657C89AD" w14:textId="77777777" w:rsidR="003053CF" w:rsidRDefault="003053CF" w:rsidP="00874A9F"/>
    <w:p w14:paraId="14A121AB" w14:textId="77777777" w:rsidR="003053CF" w:rsidRDefault="003053CF" w:rsidP="00874A9F"/>
    <w:p w14:paraId="6F3C0F83" w14:textId="77777777" w:rsidR="003053CF" w:rsidRDefault="003053CF" w:rsidP="00874A9F"/>
    <w:p w14:paraId="2791B642" w14:textId="77777777" w:rsidR="003053CF" w:rsidRDefault="003053CF" w:rsidP="00874A9F"/>
    <w:p w14:paraId="712737CC" w14:textId="77777777" w:rsidR="005E115D" w:rsidRDefault="005E115D" w:rsidP="005E115D">
      <w:pPr>
        <w:shd w:val="clear" w:color="auto" w:fill="FFFFFF"/>
        <w:ind w:left="360"/>
        <w:jc w:val="both"/>
        <w:rPr>
          <w:rFonts w:cs="Arial"/>
          <w:b/>
          <w:bCs/>
          <w:color w:val="auto"/>
          <w:szCs w:val="24"/>
          <w:lang w:val="es-CO" w:eastAsia="es-CO"/>
        </w:rPr>
      </w:pPr>
    </w:p>
    <w:p w14:paraId="0894861F" w14:textId="77777777" w:rsidR="005E115D" w:rsidRDefault="005E115D" w:rsidP="005E115D">
      <w:pPr>
        <w:pStyle w:val="Prrafodelista"/>
        <w:numPr>
          <w:ilvl w:val="0"/>
          <w:numId w:val="6"/>
        </w:numPr>
        <w:shd w:val="clear" w:color="auto" w:fill="FFFFFF"/>
        <w:jc w:val="both"/>
        <w:rPr>
          <w:rFonts w:cs="Arial"/>
          <w:b/>
          <w:bCs/>
          <w:color w:val="auto"/>
          <w:szCs w:val="24"/>
          <w:lang w:val="es-CO" w:eastAsia="es-CO"/>
        </w:rPr>
      </w:pPr>
      <w:r>
        <w:rPr>
          <w:rFonts w:cs="Arial"/>
          <w:b/>
          <w:bCs/>
          <w:color w:val="auto"/>
          <w:szCs w:val="24"/>
          <w:lang w:val="es-CO" w:eastAsia="es-CO"/>
        </w:rPr>
        <w:t>Pliego de Modificaciones</w:t>
      </w:r>
    </w:p>
    <w:p w14:paraId="44EA1439" w14:textId="77777777" w:rsidR="005E115D" w:rsidRDefault="005E115D" w:rsidP="005E115D">
      <w:pPr>
        <w:shd w:val="clear" w:color="auto" w:fill="FFFFFF"/>
        <w:jc w:val="both"/>
        <w:rPr>
          <w:rFonts w:cs="Arial"/>
          <w:b/>
          <w:bCs/>
          <w:color w:val="auto"/>
          <w:szCs w:val="24"/>
          <w:lang w:val="es-CO" w:eastAsia="es-CO"/>
        </w:rPr>
      </w:pPr>
    </w:p>
    <w:tbl>
      <w:tblPr>
        <w:tblStyle w:val="Tablaconcuadrcula"/>
        <w:tblW w:w="0" w:type="auto"/>
        <w:tblLook w:val="04A0" w:firstRow="1" w:lastRow="0" w:firstColumn="1" w:lastColumn="0" w:noHBand="0" w:noVBand="1"/>
      </w:tblPr>
      <w:tblGrid>
        <w:gridCol w:w="4415"/>
        <w:gridCol w:w="4415"/>
      </w:tblGrid>
      <w:tr w:rsidR="00120E63" w14:paraId="0FF78747" w14:textId="77777777" w:rsidTr="00120E63">
        <w:tc>
          <w:tcPr>
            <w:tcW w:w="4415" w:type="dxa"/>
          </w:tcPr>
          <w:p w14:paraId="4E649643" w14:textId="1AAC2688" w:rsidR="00120E63" w:rsidRPr="00120E63" w:rsidRDefault="00120E63" w:rsidP="00120E63">
            <w:pPr>
              <w:jc w:val="center"/>
              <w:rPr>
                <w:rFonts w:cs="Arial"/>
                <w:b/>
                <w:bCs/>
                <w:color w:val="auto"/>
                <w:szCs w:val="24"/>
                <w:lang w:val="es-CO" w:eastAsia="es-CO"/>
              </w:rPr>
            </w:pPr>
            <w:r w:rsidRPr="00120E63">
              <w:rPr>
                <w:rFonts w:cs="Arial"/>
                <w:b/>
                <w:bCs/>
                <w:color w:val="auto"/>
                <w:szCs w:val="24"/>
                <w:lang w:val="es-CO" w:eastAsia="es-CO"/>
              </w:rPr>
              <w:t xml:space="preserve">Artículo </w:t>
            </w:r>
          </w:p>
        </w:tc>
        <w:tc>
          <w:tcPr>
            <w:tcW w:w="4415" w:type="dxa"/>
          </w:tcPr>
          <w:p w14:paraId="03E554EC" w14:textId="20BAE3AD" w:rsidR="00120E63" w:rsidRDefault="00120E63" w:rsidP="00120E63">
            <w:pPr>
              <w:jc w:val="center"/>
              <w:rPr>
                <w:rFonts w:cs="Arial"/>
                <w:b/>
                <w:bCs/>
                <w:color w:val="auto"/>
                <w:szCs w:val="24"/>
                <w:lang w:val="es-CO" w:eastAsia="es-CO"/>
              </w:rPr>
            </w:pPr>
            <w:r>
              <w:rPr>
                <w:rFonts w:cs="Arial"/>
                <w:b/>
                <w:bCs/>
                <w:color w:val="auto"/>
                <w:szCs w:val="24"/>
                <w:lang w:val="es-CO" w:eastAsia="es-CO"/>
              </w:rPr>
              <w:t>Modificación</w:t>
            </w:r>
          </w:p>
        </w:tc>
      </w:tr>
      <w:tr w:rsidR="00120E63" w14:paraId="30A50FF1" w14:textId="77777777" w:rsidTr="00120E63">
        <w:tc>
          <w:tcPr>
            <w:tcW w:w="4415" w:type="dxa"/>
          </w:tcPr>
          <w:p w14:paraId="260D6258" w14:textId="4D85BBB2" w:rsidR="00120E63" w:rsidRPr="00120E63" w:rsidRDefault="00120E63" w:rsidP="005E115D">
            <w:pPr>
              <w:jc w:val="both"/>
              <w:rPr>
                <w:rFonts w:eastAsia="Arial" w:cs="Arial"/>
                <w:szCs w:val="24"/>
              </w:rPr>
            </w:pPr>
            <w:r>
              <w:rPr>
                <w:rFonts w:eastAsia="Arial" w:cs="Arial"/>
                <w:b/>
                <w:szCs w:val="24"/>
              </w:rPr>
              <w:t xml:space="preserve">ARTÍCULO 1. </w:t>
            </w:r>
            <w:r w:rsidRPr="004244EF">
              <w:rPr>
                <w:rFonts w:eastAsia="Arial" w:cs="Arial"/>
                <w:b/>
                <w:i/>
                <w:szCs w:val="24"/>
              </w:rPr>
              <w:t xml:space="preserve">Objeto. </w:t>
            </w:r>
            <w:r w:rsidRPr="004244EF">
              <w:rPr>
                <w:rFonts w:eastAsia="Arial" w:cs="Arial"/>
                <w:szCs w:val="24"/>
              </w:rPr>
              <w:t xml:space="preserve">Confórmese la red de Mercados de pulgas en los parques del Distrito Capital. </w:t>
            </w:r>
          </w:p>
        </w:tc>
        <w:tc>
          <w:tcPr>
            <w:tcW w:w="4415" w:type="dxa"/>
          </w:tcPr>
          <w:p w14:paraId="57AE4E9E" w14:textId="77777777" w:rsidR="00120E63" w:rsidRDefault="00120E63" w:rsidP="005E115D">
            <w:pPr>
              <w:jc w:val="both"/>
              <w:rPr>
                <w:rFonts w:eastAsia="Arial" w:cs="Arial"/>
                <w:szCs w:val="24"/>
              </w:rPr>
            </w:pPr>
            <w:r>
              <w:rPr>
                <w:rFonts w:eastAsia="Arial" w:cs="Arial"/>
                <w:b/>
                <w:szCs w:val="24"/>
              </w:rPr>
              <w:t xml:space="preserve">ARTÍCULO 1. </w:t>
            </w:r>
            <w:r w:rsidRPr="004244EF">
              <w:rPr>
                <w:rFonts w:eastAsia="Arial" w:cs="Arial"/>
                <w:b/>
                <w:i/>
                <w:szCs w:val="24"/>
              </w:rPr>
              <w:t xml:space="preserve">Objeto. </w:t>
            </w:r>
            <w:r w:rsidRPr="004244EF">
              <w:rPr>
                <w:rFonts w:eastAsia="Arial" w:cs="Arial"/>
                <w:szCs w:val="24"/>
              </w:rPr>
              <w:t>Confórmese la red de Mercados de pulgas en los parques del Distrito Capital.</w:t>
            </w:r>
          </w:p>
          <w:p w14:paraId="1F0105E0" w14:textId="77777777" w:rsidR="00120E63" w:rsidRDefault="00120E63" w:rsidP="005E115D">
            <w:pPr>
              <w:jc w:val="both"/>
              <w:rPr>
                <w:rFonts w:cs="Arial"/>
                <w:b/>
                <w:bCs/>
                <w:szCs w:val="24"/>
                <w:lang w:val="es-CO" w:eastAsia="es-CO"/>
              </w:rPr>
            </w:pPr>
          </w:p>
          <w:p w14:paraId="6A82A29B" w14:textId="7F7061D6" w:rsidR="00120E63" w:rsidRPr="00120E63" w:rsidRDefault="00120E63" w:rsidP="005E115D">
            <w:pPr>
              <w:jc w:val="both"/>
              <w:rPr>
                <w:rFonts w:cs="Arial"/>
                <w:color w:val="auto"/>
                <w:szCs w:val="24"/>
                <w:lang w:val="es-CO" w:eastAsia="es-CO"/>
              </w:rPr>
            </w:pPr>
            <w:r w:rsidRPr="00120E63">
              <w:rPr>
                <w:rFonts w:cs="Arial"/>
                <w:szCs w:val="24"/>
                <w:u w:val="single"/>
                <w:lang w:val="es-CO" w:eastAsia="es-CO"/>
              </w:rPr>
              <w:t>La red de mercados de las pulgas tendrá un espacio de representación en el marco del artículo 3 del Acuerdo 890 de 2023</w:t>
            </w:r>
            <w:r>
              <w:rPr>
                <w:rFonts w:cs="Arial"/>
                <w:szCs w:val="24"/>
                <w:lang w:val="es-CO" w:eastAsia="es-CO"/>
              </w:rPr>
              <w:t xml:space="preserve">. </w:t>
            </w:r>
          </w:p>
        </w:tc>
      </w:tr>
      <w:tr w:rsidR="00120E63" w14:paraId="0436DDCB" w14:textId="77777777" w:rsidTr="00120E63">
        <w:tc>
          <w:tcPr>
            <w:tcW w:w="4415" w:type="dxa"/>
          </w:tcPr>
          <w:p w14:paraId="47615F27" w14:textId="412B5BEC" w:rsidR="00120E63" w:rsidRPr="00120E63" w:rsidRDefault="00120E63" w:rsidP="005E115D">
            <w:pPr>
              <w:jc w:val="both"/>
              <w:rPr>
                <w:rFonts w:eastAsia="Arial" w:cs="Arial"/>
                <w:szCs w:val="24"/>
              </w:rPr>
            </w:pPr>
            <w:r w:rsidRPr="004244EF">
              <w:rPr>
                <w:rFonts w:eastAsia="Arial" w:cs="Arial"/>
                <w:b/>
                <w:szCs w:val="24"/>
              </w:rPr>
              <w:t xml:space="preserve">ARTÍCULO 2. </w:t>
            </w:r>
            <w:r w:rsidRPr="004244EF">
              <w:rPr>
                <w:rFonts w:eastAsia="Arial" w:cs="Arial"/>
                <w:b/>
                <w:i/>
                <w:szCs w:val="24"/>
              </w:rPr>
              <w:t xml:space="preserve">Funcionamiento. </w:t>
            </w:r>
            <w:r w:rsidRPr="004244EF">
              <w:rPr>
                <w:rFonts w:eastAsia="Arial" w:cs="Arial"/>
                <w:szCs w:val="24"/>
              </w:rPr>
              <w:t xml:space="preserve">La Administración Distrital habilitará los fines de semana, incluyendo los días festivos para el funcionamiento de los mercados de pulgas en los parques de la ciudad.  </w:t>
            </w:r>
          </w:p>
        </w:tc>
        <w:tc>
          <w:tcPr>
            <w:tcW w:w="4415" w:type="dxa"/>
          </w:tcPr>
          <w:p w14:paraId="7D8C2365" w14:textId="664D40FB" w:rsidR="00120E63" w:rsidRPr="00120E63" w:rsidRDefault="00120E63" w:rsidP="005E115D">
            <w:pPr>
              <w:jc w:val="both"/>
              <w:rPr>
                <w:rFonts w:cs="Arial"/>
                <w:color w:val="auto"/>
                <w:szCs w:val="24"/>
                <w:lang w:val="es-CO" w:eastAsia="es-CO"/>
              </w:rPr>
            </w:pPr>
            <w:r w:rsidRPr="004244EF">
              <w:rPr>
                <w:rFonts w:eastAsia="Arial" w:cs="Arial"/>
                <w:b/>
                <w:szCs w:val="24"/>
              </w:rPr>
              <w:t xml:space="preserve">ARTÍCULO 2. </w:t>
            </w:r>
            <w:r w:rsidRPr="004244EF">
              <w:rPr>
                <w:rFonts w:eastAsia="Arial" w:cs="Arial"/>
                <w:b/>
                <w:i/>
                <w:szCs w:val="24"/>
              </w:rPr>
              <w:t xml:space="preserve">Funcionamiento. </w:t>
            </w:r>
            <w:r w:rsidRPr="004244EF">
              <w:rPr>
                <w:rFonts w:eastAsia="Arial" w:cs="Arial"/>
                <w:szCs w:val="24"/>
              </w:rPr>
              <w:t xml:space="preserve">La Administración Distrital habilitará los fines de semana, incluyendo los días festivos para el funcionamiento de los mercados de pulgas en los parques de la ciudad.  </w:t>
            </w:r>
            <w:r>
              <w:rPr>
                <w:rFonts w:eastAsia="Arial" w:cs="Arial"/>
                <w:szCs w:val="24"/>
              </w:rPr>
              <w:br/>
            </w:r>
            <w:r>
              <w:rPr>
                <w:rFonts w:eastAsia="Arial" w:cs="Arial"/>
                <w:b/>
                <w:bCs/>
                <w:szCs w:val="24"/>
              </w:rPr>
              <w:br/>
            </w:r>
            <w:r w:rsidRPr="00120E63">
              <w:rPr>
                <w:rFonts w:cs="Arial"/>
                <w:szCs w:val="24"/>
                <w:u w:val="single"/>
                <w:lang w:val="es-CO" w:eastAsia="es-CO"/>
              </w:rPr>
              <w:t>Se desarrollará una implementación gradual iniciando por los partes de proximidad</w:t>
            </w:r>
            <w:r>
              <w:rPr>
                <w:rFonts w:cs="Arial"/>
                <w:szCs w:val="24"/>
                <w:lang w:val="es-CO" w:eastAsia="es-CO"/>
              </w:rPr>
              <w:t xml:space="preserve">. </w:t>
            </w:r>
          </w:p>
        </w:tc>
      </w:tr>
      <w:tr w:rsidR="00120E63" w14:paraId="33001982" w14:textId="77777777" w:rsidTr="00120E63">
        <w:tc>
          <w:tcPr>
            <w:tcW w:w="4415" w:type="dxa"/>
          </w:tcPr>
          <w:p w14:paraId="47E77137" w14:textId="245CB24C" w:rsidR="00120E63" w:rsidRPr="00120E63" w:rsidRDefault="00120E63" w:rsidP="005E115D">
            <w:pPr>
              <w:jc w:val="both"/>
              <w:rPr>
                <w:rFonts w:eastAsia="Arial" w:cs="Arial"/>
                <w:szCs w:val="24"/>
              </w:rPr>
            </w:pPr>
            <w:r w:rsidRPr="004244EF">
              <w:rPr>
                <w:rFonts w:eastAsia="Arial" w:cs="Arial"/>
                <w:b/>
                <w:szCs w:val="24"/>
              </w:rPr>
              <w:t xml:space="preserve">ARTÍCULO 3. </w:t>
            </w:r>
            <w:r w:rsidRPr="004244EF">
              <w:rPr>
                <w:rFonts w:eastAsia="Arial" w:cs="Arial"/>
                <w:b/>
                <w:i/>
                <w:szCs w:val="24"/>
              </w:rPr>
              <w:t xml:space="preserve">Entidades Responsables. </w:t>
            </w:r>
            <w:r w:rsidRPr="004244EF">
              <w:rPr>
                <w:rFonts w:eastAsia="Arial" w:cs="Arial"/>
                <w:szCs w:val="24"/>
              </w:rPr>
              <w:t>La iniciativa será liderada por el Instituto para la Economía Social IPES, en articulación con el Departamento Administrativo de la Defensoría del espacio público y el Instituto de Recreación y Deporte de Bogotá. Por su parte, la Secretaría Distrital de Desarrollo Económico dictará el alcance de esta iniciativa y vigilará las dinámicas que se desarrollen allí.</w:t>
            </w:r>
          </w:p>
        </w:tc>
        <w:tc>
          <w:tcPr>
            <w:tcW w:w="4415" w:type="dxa"/>
          </w:tcPr>
          <w:p w14:paraId="14EF14DD" w14:textId="316AF1BA" w:rsidR="00120E63" w:rsidRPr="00120E63" w:rsidRDefault="00120E63" w:rsidP="005E115D">
            <w:pPr>
              <w:jc w:val="both"/>
              <w:rPr>
                <w:rFonts w:cs="Arial"/>
                <w:color w:val="auto"/>
                <w:szCs w:val="24"/>
                <w:lang w:val="es-CO" w:eastAsia="es-CO"/>
              </w:rPr>
            </w:pPr>
            <w:r>
              <w:rPr>
                <w:rFonts w:cs="Arial"/>
                <w:color w:val="auto"/>
                <w:szCs w:val="24"/>
                <w:lang w:val="es-CO" w:eastAsia="es-CO"/>
              </w:rPr>
              <w:t>Sin modificación</w:t>
            </w:r>
          </w:p>
        </w:tc>
      </w:tr>
      <w:tr w:rsidR="00120E63" w14:paraId="1ECEAA8D" w14:textId="77777777" w:rsidTr="00120E63">
        <w:tc>
          <w:tcPr>
            <w:tcW w:w="4415" w:type="dxa"/>
          </w:tcPr>
          <w:p w14:paraId="25DF650C" w14:textId="1123B116" w:rsidR="00120E63" w:rsidRPr="00120E63" w:rsidRDefault="00120E63" w:rsidP="00120E63">
            <w:pPr>
              <w:jc w:val="both"/>
              <w:rPr>
                <w:rFonts w:eastAsia="Arial" w:cs="Arial"/>
                <w:szCs w:val="24"/>
              </w:rPr>
            </w:pPr>
            <w:r w:rsidRPr="004244EF">
              <w:rPr>
                <w:rFonts w:eastAsia="Arial" w:cs="Arial"/>
                <w:b/>
                <w:szCs w:val="24"/>
              </w:rPr>
              <w:t xml:space="preserve">ARTÍCULO 4. </w:t>
            </w:r>
            <w:r w:rsidRPr="004244EF">
              <w:rPr>
                <w:rFonts w:eastAsia="Arial" w:cs="Arial"/>
                <w:b/>
                <w:i/>
                <w:szCs w:val="24"/>
              </w:rPr>
              <w:t xml:space="preserve">Obligaciones. </w:t>
            </w:r>
            <w:r w:rsidRPr="004244EF">
              <w:rPr>
                <w:rFonts w:eastAsia="Arial" w:cs="Arial"/>
                <w:szCs w:val="24"/>
              </w:rPr>
              <w:t xml:space="preserve">El Instituto para la Economía Social IPES, convocará a los residentes a participar en los Mercados a través de la promoción de campañas de divulgación de información y habilitará una plataforma para las inscripciones con el fin de garantizar un orden programado. </w:t>
            </w:r>
          </w:p>
        </w:tc>
        <w:tc>
          <w:tcPr>
            <w:tcW w:w="4415" w:type="dxa"/>
          </w:tcPr>
          <w:p w14:paraId="06344884" w14:textId="0135F082" w:rsidR="00120E63" w:rsidRDefault="00120E63" w:rsidP="00120E63">
            <w:pPr>
              <w:jc w:val="both"/>
              <w:rPr>
                <w:rFonts w:cs="Arial"/>
                <w:b/>
                <w:bCs/>
                <w:color w:val="auto"/>
                <w:szCs w:val="24"/>
                <w:lang w:val="es-CO" w:eastAsia="es-CO"/>
              </w:rPr>
            </w:pPr>
            <w:r>
              <w:rPr>
                <w:rFonts w:cs="Arial"/>
                <w:color w:val="auto"/>
                <w:szCs w:val="24"/>
                <w:lang w:val="es-CO" w:eastAsia="es-CO"/>
              </w:rPr>
              <w:t>Sin modificación</w:t>
            </w:r>
          </w:p>
        </w:tc>
      </w:tr>
      <w:tr w:rsidR="00120E63" w14:paraId="74E02002" w14:textId="77777777" w:rsidTr="00120E63">
        <w:tc>
          <w:tcPr>
            <w:tcW w:w="4415" w:type="dxa"/>
          </w:tcPr>
          <w:p w14:paraId="79719858" w14:textId="1D063F68" w:rsidR="00120E63" w:rsidRPr="00120E63" w:rsidRDefault="00120E63" w:rsidP="00120E63">
            <w:pPr>
              <w:jc w:val="both"/>
              <w:rPr>
                <w:rFonts w:eastAsia="Arial" w:cs="Arial"/>
                <w:szCs w:val="24"/>
              </w:rPr>
            </w:pPr>
            <w:r w:rsidRPr="004244EF">
              <w:rPr>
                <w:rFonts w:eastAsia="Arial" w:cs="Arial"/>
                <w:b/>
                <w:szCs w:val="24"/>
              </w:rPr>
              <w:t xml:space="preserve">ARTÍCULO 4. </w:t>
            </w:r>
            <w:r w:rsidRPr="004244EF">
              <w:rPr>
                <w:rFonts w:eastAsia="Arial" w:cs="Arial"/>
                <w:b/>
                <w:i/>
                <w:szCs w:val="24"/>
              </w:rPr>
              <w:t xml:space="preserve">Vigencias. </w:t>
            </w:r>
            <w:r w:rsidRPr="004244EF">
              <w:rPr>
                <w:rFonts w:eastAsia="Arial" w:cs="Arial"/>
                <w:szCs w:val="24"/>
              </w:rPr>
              <w:t xml:space="preserve">El presente Proyecto de Acuerdo rige a partir de le fecha de su aprobación. </w:t>
            </w:r>
          </w:p>
        </w:tc>
        <w:tc>
          <w:tcPr>
            <w:tcW w:w="4415" w:type="dxa"/>
          </w:tcPr>
          <w:p w14:paraId="15EE5FDB" w14:textId="68104552" w:rsidR="00120E63" w:rsidRDefault="00120E63" w:rsidP="00120E63">
            <w:pPr>
              <w:jc w:val="both"/>
              <w:rPr>
                <w:rFonts w:cs="Arial"/>
                <w:b/>
                <w:bCs/>
                <w:color w:val="auto"/>
                <w:szCs w:val="24"/>
                <w:lang w:val="es-CO" w:eastAsia="es-CO"/>
              </w:rPr>
            </w:pPr>
            <w:r>
              <w:rPr>
                <w:rFonts w:cs="Arial"/>
                <w:color w:val="auto"/>
                <w:szCs w:val="24"/>
                <w:lang w:val="es-CO" w:eastAsia="es-CO"/>
              </w:rPr>
              <w:t>Sin modificación</w:t>
            </w:r>
          </w:p>
        </w:tc>
      </w:tr>
    </w:tbl>
    <w:p w14:paraId="17C66223" w14:textId="77777777" w:rsidR="00120E63" w:rsidRDefault="00120E63" w:rsidP="005E115D">
      <w:pPr>
        <w:shd w:val="clear" w:color="auto" w:fill="FFFFFF"/>
        <w:jc w:val="both"/>
        <w:rPr>
          <w:rFonts w:cs="Arial"/>
          <w:b/>
          <w:bCs/>
          <w:color w:val="auto"/>
          <w:szCs w:val="24"/>
          <w:lang w:val="es-CO" w:eastAsia="es-CO"/>
        </w:rPr>
      </w:pPr>
    </w:p>
    <w:p w14:paraId="6316BB0D" w14:textId="77777777" w:rsidR="005E115D" w:rsidRDefault="005E115D" w:rsidP="005E115D">
      <w:pPr>
        <w:shd w:val="clear" w:color="auto" w:fill="FFFFFF"/>
        <w:jc w:val="both"/>
        <w:rPr>
          <w:rFonts w:cs="Arial"/>
          <w:b/>
          <w:bCs/>
          <w:color w:val="auto"/>
          <w:szCs w:val="24"/>
          <w:lang w:val="es-CO" w:eastAsia="es-CO"/>
        </w:rPr>
      </w:pPr>
    </w:p>
    <w:p w14:paraId="66F9475B" w14:textId="77777777" w:rsidR="00120E63" w:rsidRDefault="00120E63" w:rsidP="005E115D">
      <w:pPr>
        <w:shd w:val="clear" w:color="auto" w:fill="FFFFFF"/>
        <w:jc w:val="both"/>
        <w:rPr>
          <w:rFonts w:cs="Arial"/>
          <w:b/>
          <w:bCs/>
          <w:color w:val="auto"/>
          <w:szCs w:val="24"/>
          <w:lang w:val="es-CO" w:eastAsia="es-CO"/>
        </w:rPr>
      </w:pPr>
    </w:p>
    <w:p w14:paraId="42B5620C" w14:textId="77777777" w:rsidR="00120E63" w:rsidRDefault="00120E63" w:rsidP="005E115D">
      <w:pPr>
        <w:shd w:val="clear" w:color="auto" w:fill="FFFFFF"/>
        <w:jc w:val="both"/>
        <w:rPr>
          <w:rFonts w:cs="Arial"/>
          <w:b/>
          <w:bCs/>
          <w:color w:val="auto"/>
          <w:szCs w:val="24"/>
          <w:lang w:val="es-CO" w:eastAsia="es-CO"/>
        </w:rPr>
      </w:pPr>
    </w:p>
    <w:p w14:paraId="0594E1C5" w14:textId="77777777" w:rsidR="00120E63" w:rsidRDefault="00120E63" w:rsidP="005E115D">
      <w:pPr>
        <w:shd w:val="clear" w:color="auto" w:fill="FFFFFF"/>
        <w:jc w:val="both"/>
        <w:rPr>
          <w:rFonts w:cs="Arial"/>
          <w:b/>
          <w:bCs/>
          <w:color w:val="auto"/>
          <w:szCs w:val="24"/>
          <w:lang w:val="es-CO" w:eastAsia="es-CO"/>
        </w:rPr>
      </w:pPr>
    </w:p>
    <w:p w14:paraId="68F3D4A2" w14:textId="77777777" w:rsidR="00120E63" w:rsidRDefault="00120E63" w:rsidP="005E115D">
      <w:pPr>
        <w:shd w:val="clear" w:color="auto" w:fill="FFFFFF"/>
        <w:jc w:val="both"/>
        <w:rPr>
          <w:rFonts w:cs="Arial"/>
          <w:b/>
          <w:bCs/>
          <w:color w:val="auto"/>
          <w:szCs w:val="24"/>
          <w:lang w:val="es-CO" w:eastAsia="es-CO"/>
        </w:rPr>
      </w:pPr>
    </w:p>
    <w:p w14:paraId="12172371" w14:textId="77777777" w:rsidR="00120E63" w:rsidRDefault="00120E63" w:rsidP="005E115D">
      <w:pPr>
        <w:shd w:val="clear" w:color="auto" w:fill="FFFFFF"/>
        <w:jc w:val="both"/>
        <w:rPr>
          <w:rFonts w:cs="Arial"/>
          <w:b/>
          <w:bCs/>
          <w:color w:val="auto"/>
          <w:szCs w:val="24"/>
          <w:lang w:val="es-CO" w:eastAsia="es-CO"/>
        </w:rPr>
      </w:pPr>
    </w:p>
    <w:p w14:paraId="405CE871" w14:textId="77777777" w:rsidR="00120E63" w:rsidRDefault="00120E63" w:rsidP="005E115D">
      <w:pPr>
        <w:shd w:val="clear" w:color="auto" w:fill="FFFFFF"/>
        <w:jc w:val="both"/>
        <w:rPr>
          <w:rFonts w:cs="Arial"/>
          <w:b/>
          <w:bCs/>
          <w:color w:val="auto"/>
          <w:szCs w:val="24"/>
          <w:lang w:val="es-CO" w:eastAsia="es-CO"/>
        </w:rPr>
      </w:pPr>
    </w:p>
    <w:p w14:paraId="167828B2" w14:textId="77777777" w:rsidR="00120E63" w:rsidRDefault="00120E63" w:rsidP="005E115D">
      <w:pPr>
        <w:shd w:val="clear" w:color="auto" w:fill="FFFFFF"/>
        <w:jc w:val="both"/>
        <w:rPr>
          <w:rFonts w:cs="Arial"/>
          <w:b/>
          <w:bCs/>
          <w:color w:val="auto"/>
          <w:szCs w:val="24"/>
          <w:lang w:val="es-CO" w:eastAsia="es-CO"/>
        </w:rPr>
      </w:pPr>
    </w:p>
    <w:p w14:paraId="04D563DB" w14:textId="77777777" w:rsidR="00120E63" w:rsidRDefault="00120E63" w:rsidP="005E115D">
      <w:pPr>
        <w:shd w:val="clear" w:color="auto" w:fill="FFFFFF"/>
        <w:jc w:val="both"/>
        <w:rPr>
          <w:rFonts w:cs="Arial"/>
          <w:b/>
          <w:bCs/>
          <w:color w:val="auto"/>
          <w:szCs w:val="24"/>
          <w:lang w:val="es-CO" w:eastAsia="es-CO"/>
        </w:rPr>
      </w:pPr>
    </w:p>
    <w:p w14:paraId="6CEC0E7A" w14:textId="77777777" w:rsidR="00120E63" w:rsidRDefault="00120E63" w:rsidP="005E115D">
      <w:pPr>
        <w:shd w:val="clear" w:color="auto" w:fill="FFFFFF"/>
        <w:jc w:val="both"/>
        <w:rPr>
          <w:rFonts w:cs="Arial"/>
          <w:b/>
          <w:bCs/>
          <w:color w:val="auto"/>
          <w:szCs w:val="24"/>
          <w:lang w:val="es-CO" w:eastAsia="es-CO"/>
        </w:rPr>
      </w:pPr>
    </w:p>
    <w:p w14:paraId="5534AAF2" w14:textId="77777777" w:rsidR="00120E63" w:rsidRDefault="00120E63" w:rsidP="005E115D">
      <w:pPr>
        <w:shd w:val="clear" w:color="auto" w:fill="FFFFFF"/>
        <w:jc w:val="both"/>
        <w:rPr>
          <w:rFonts w:cs="Arial"/>
          <w:b/>
          <w:bCs/>
          <w:color w:val="auto"/>
          <w:szCs w:val="24"/>
          <w:lang w:val="es-CO" w:eastAsia="es-CO"/>
        </w:rPr>
      </w:pPr>
    </w:p>
    <w:p w14:paraId="672A3E41" w14:textId="77777777" w:rsidR="00120E63" w:rsidRDefault="00120E63" w:rsidP="005E115D">
      <w:pPr>
        <w:shd w:val="clear" w:color="auto" w:fill="FFFFFF"/>
        <w:jc w:val="both"/>
        <w:rPr>
          <w:rFonts w:cs="Arial"/>
          <w:b/>
          <w:bCs/>
          <w:color w:val="auto"/>
          <w:szCs w:val="24"/>
          <w:lang w:val="es-CO" w:eastAsia="es-CO"/>
        </w:rPr>
      </w:pPr>
    </w:p>
    <w:p w14:paraId="40710882" w14:textId="77777777" w:rsidR="00120E63" w:rsidRDefault="00120E63" w:rsidP="005E115D">
      <w:pPr>
        <w:shd w:val="clear" w:color="auto" w:fill="FFFFFF"/>
        <w:jc w:val="both"/>
        <w:rPr>
          <w:rFonts w:cs="Arial"/>
          <w:b/>
          <w:bCs/>
          <w:color w:val="auto"/>
          <w:szCs w:val="24"/>
          <w:lang w:val="es-CO" w:eastAsia="es-CO"/>
        </w:rPr>
      </w:pPr>
    </w:p>
    <w:p w14:paraId="46C89EB3" w14:textId="77777777" w:rsidR="00120E63" w:rsidRDefault="00120E63" w:rsidP="005E115D">
      <w:pPr>
        <w:shd w:val="clear" w:color="auto" w:fill="FFFFFF"/>
        <w:jc w:val="both"/>
        <w:rPr>
          <w:rFonts w:cs="Arial"/>
          <w:b/>
          <w:bCs/>
          <w:color w:val="auto"/>
          <w:szCs w:val="24"/>
          <w:lang w:val="es-CO" w:eastAsia="es-CO"/>
        </w:rPr>
      </w:pPr>
    </w:p>
    <w:p w14:paraId="6F8E71B4" w14:textId="77777777" w:rsidR="00120E63" w:rsidRDefault="00120E63" w:rsidP="005E115D">
      <w:pPr>
        <w:shd w:val="clear" w:color="auto" w:fill="FFFFFF"/>
        <w:jc w:val="both"/>
        <w:rPr>
          <w:rFonts w:cs="Arial"/>
          <w:b/>
          <w:bCs/>
          <w:color w:val="auto"/>
          <w:szCs w:val="24"/>
          <w:lang w:val="es-CO" w:eastAsia="es-CO"/>
        </w:rPr>
      </w:pPr>
    </w:p>
    <w:p w14:paraId="760570FF" w14:textId="77777777" w:rsidR="00120E63" w:rsidRDefault="00120E63" w:rsidP="005E115D">
      <w:pPr>
        <w:shd w:val="clear" w:color="auto" w:fill="FFFFFF"/>
        <w:jc w:val="both"/>
        <w:rPr>
          <w:rFonts w:cs="Arial"/>
          <w:b/>
          <w:bCs/>
          <w:color w:val="auto"/>
          <w:szCs w:val="24"/>
          <w:lang w:val="es-CO" w:eastAsia="es-CO"/>
        </w:rPr>
      </w:pPr>
    </w:p>
    <w:p w14:paraId="5295D0E3" w14:textId="77777777" w:rsidR="00120E63" w:rsidRDefault="00120E63" w:rsidP="005E115D">
      <w:pPr>
        <w:shd w:val="clear" w:color="auto" w:fill="FFFFFF"/>
        <w:jc w:val="both"/>
        <w:rPr>
          <w:rFonts w:cs="Arial"/>
          <w:b/>
          <w:bCs/>
          <w:color w:val="auto"/>
          <w:szCs w:val="24"/>
          <w:lang w:val="es-CO" w:eastAsia="es-CO"/>
        </w:rPr>
      </w:pPr>
    </w:p>
    <w:p w14:paraId="12BF1273" w14:textId="77777777" w:rsidR="00120E63" w:rsidRDefault="00120E63" w:rsidP="005E115D">
      <w:pPr>
        <w:shd w:val="clear" w:color="auto" w:fill="FFFFFF"/>
        <w:jc w:val="both"/>
        <w:rPr>
          <w:rFonts w:cs="Arial"/>
          <w:b/>
          <w:bCs/>
          <w:color w:val="auto"/>
          <w:szCs w:val="24"/>
          <w:lang w:val="es-CO" w:eastAsia="es-CO"/>
        </w:rPr>
      </w:pPr>
    </w:p>
    <w:p w14:paraId="1EDECBD8" w14:textId="77777777" w:rsidR="00120E63" w:rsidRDefault="00120E63" w:rsidP="005E115D">
      <w:pPr>
        <w:shd w:val="clear" w:color="auto" w:fill="FFFFFF"/>
        <w:jc w:val="both"/>
        <w:rPr>
          <w:rFonts w:cs="Arial"/>
          <w:b/>
          <w:bCs/>
          <w:color w:val="auto"/>
          <w:szCs w:val="24"/>
          <w:lang w:val="es-CO" w:eastAsia="es-CO"/>
        </w:rPr>
      </w:pPr>
    </w:p>
    <w:p w14:paraId="5CD39831" w14:textId="77777777" w:rsidR="00120E63" w:rsidRDefault="00120E63" w:rsidP="005E115D">
      <w:pPr>
        <w:shd w:val="clear" w:color="auto" w:fill="FFFFFF"/>
        <w:jc w:val="both"/>
        <w:rPr>
          <w:rFonts w:cs="Arial"/>
          <w:b/>
          <w:bCs/>
          <w:color w:val="auto"/>
          <w:szCs w:val="24"/>
          <w:lang w:val="es-CO" w:eastAsia="es-CO"/>
        </w:rPr>
      </w:pPr>
    </w:p>
    <w:p w14:paraId="73BC577F" w14:textId="77777777" w:rsidR="00120E63" w:rsidRDefault="00120E63" w:rsidP="005E115D">
      <w:pPr>
        <w:shd w:val="clear" w:color="auto" w:fill="FFFFFF"/>
        <w:jc w:val="both"/>
        <w:rPr>
          <w:rFonts w:cs="Arial"/>
          <w:b/>
          <w:bCs/>
          <w:color w:val="auto"/>
          <w:szCs w:val="24"/>
          <w:lang w:val="es-CO" w:eastAsia="es-CO"/>
        </w:rPr>
      </w:pPr>
    </w:p>
    <w:p w14:paraId="07A6D95C" w14:textId="77777777" w:rsidR="00120E63" w:rsidRDefault="00120E63" w:rsidP="005E115D">
      <w:pPr>
        <w:shd w:val="clear" w:color="auto" w:fill="FFFFFF"/>
        <w:jc w:val="both"/>
        <w:rPr>
          <w:rFonts w:cs="Arial"/>
          <w:b/>
          <w:bCs/>
          <w:color w:val="auto"/>
          <w:szCs w:val="24"/>
          <w:lang w:val="es-CO" w:eastAsia="es-CO"/>
        </w:rPr>
      </w:pPr>
    </w:p>
    <w:p w14:paraId="779CEB0C" w14:textId="77777777" w:rsidR="00120E63" w:rsidRDefault="00120E63" w:rsidP="005E115D">
      <w:pPr>
        <w:shd w:val="clear" w:color="auto" w:fill="FFFFFF"/>
        <w:jc w:val="both"/>
        <w:rPr>
          <w:rFonts w:cs="Arial"/>
          <w:b/>
          <w:bCs/>
          <w:color w:val="auto"/>
          <w:szCs w:val="24"/>
          <w:lang w:val="es-CO" w:eastAsia="es-CO"/>
        </w:rPr>
      </w:pPr>
    </w:p>
    <w:p w14:paraId="365F1473" w14:textId="77777777" w:rsidR="00120E63" w:rsidRDefault="00120E63" w:rsidP="005E115D">
      <w:pPr>
        <w:shd w:val="clear" w:color="auto" w:fill="FFFFFF"/>
        <w:jc w:val="both"/>
        <w:rPr>
          <w:rFonts w:cs="Arial"/>
          <w:b/>
          <w:bCs/>
          <w:color w:val="auto"/>
          <w:szCs w:val="24"/>
          <w:lang w:val="es-CO" w:eastAsia="es-CO"/>
        </w:rPr>
      </w:pPr>
    </w:p>
    <w:p w14:paraId="37399B00" w14:textId="77777777" w:rsidR="00120E63" w:rsidRDefault="00120E63" w:rsidP="005E115D">
      <w:pPr>
        <w:shd w:val="clear" w:color="auto" w:fill="FFFFFF"/>
        <w:jc w:val="both"/>
        <w:rPr>
          <w:rFonts w:cs="Arial"/>
          <w:b/>
          <w:bCs/>
          <w:color w:val="auto"/>
          <w:szCs w:val="24"/>
          <w:lang w:val="es-CO" w:eastAsia="es-CO"/>
        </w:rPr>
      </w:pPr>
    </w:p>
    <w:p w14:paraId="5BD4FE86" w14:textId="77777777" w:rsidR="00120E63" w:rsidRDefault="00120E63" w:rsidP="005E115D">
      <w:pPr>
        <w:shd w:val="clear" w:color="auto" w:fill="FFFFFF"/>
        <w:jc w:val="both"/>
        <w:rPr>
          <w:rFonts w:cs="Arial"/>
          <w:b/>
          <w:bCs/>
          <w:color w:val="auto"/>
          <w:szCs w:val="24"/>
          <w:lang w:val="es-CO" w:eastAsia="es-CO"/>
        </w:rPr>
      </w:pPr>
    </w:p>
    <w:p w14:paraId="361299A5" w14:textId="77777777" w:rsidR="00120E63" w:rsidRDefault="00120E63" w:rsidP="005E115D">
      <w:pPr>
        <w:shd w:val="clear" w:color="auto" w:fill="FFFFFF"/>
        <w:jc w:val="both"/>
        <w:rPr>
          <w:rFonts w:cs="Arial"/>
          <w:b/>
          <w:bCs/>
          <w:color w:val="auto"/>
          <w:szCs w:val="24"/>
          <w:lang w:val="es-CO" w:eastAsia="es-CO"/>
        </w:rPr>
      </w:pPr>
    </w:p>
    <w:p w14:paraId="5EB73A6B" w14:textId="77777777" w:rsidR="00120E63" w:rsidRDefault="00120E63" w:rsidP="005E115D">
      <w:pPr>
        <w:shd w:val="clear" w:color="auto" w:fill="FFFFFF"/>
        <w:jc w:val="both"/>
        <w:rPr>
          <w:rFonts w:cs="Arial"/>
          <w:b/>
          <w:bCs/>
          <w:color w:val="auto"/>
          <w:szCs w:val="24"/>
          <w:lang w:val="es-CO" w:eastAsia="es-CO"/>
        </w:rPr>
      </w:pPr>
    </w:p>
    <w:p w14:paraId="298A3FA7" w14:textId="77777777" w:rsidR="00120E63" w:rsidRDefault="00120E63" w:rsidP="005E115D">
      <w:pPr>
        <w:shd w:val="clear" w:color="auto" w:fill="FFFFFF"/>
        <w:jc w:val="both"/>
        <w:rPr>
          <w:rFonts w:cs="Arial"/>
          <w:b/>
          <w:bCs/>
          <w:color w:val="auto"/>
          <w:szCs w:val="24"/>
          <w:lang w:val="es-CO" w:eastAsia="es-CO"/>
        </w:rPr>
      </w:pPr>
    </w:p>
    <w:p w14:paraId="45598D99" w14:textId="77777777" w:rsidR="00120E63" w:rsidRDefault="00120E63" w:rsidP="005E115D">
      <w:pPr>
        <w:shd w:val="clear" w:color="auto" w:fill="FFFFFF"/>
        <w:jc w:val="both"/>
        <w:rPr>
          <w:rFonts w:cs="Arial"/>
          <w:b/>
          <w:bCs/>
          <w:color w:val="auto"/>
          <w:szCs w:val="24"/>
          <w:lang w:val="es-CO" w:eastAsia="es-CO"/>
        </w:rPr>
      </w:pPr>
    </w:p>
    <w:p w14:paraId="0A511DEF" w14:textId="77777777" w:rsidR="00120E63" w:rsidRDefault="00120E63" w:rsidP="005E115D">
      <w:pPr>
        <w:shd w:val="clear" w:color="auto" w:fill="FFFFFF"/>
        <w:jc w:val="both"/>
        <w:rPr>
          <w:rFonts w:cs="Arial"/>
          <w:b/>
          <w:bCs/>
          <w:color w:val="auto"/>
          <w:szCs w:val="24"/>
          <w:lang w:val="es-CO" w:eastAsia="es-CO"/>
        </w:rPr>
      </w:pPr>
    </w:p>
    <w:p w14:paraId="5162D25F" w14:textId="77777777" w:rsidR="00120E63" w:rsidRDefault="00120E63" w:rsidP="005E115D">
      <w:pPr>
        <w:shd w:val="clear" w:color="auto" w:fill="FFFFFF"/>
        <w:jc w:val="both"/>
        <w:rPr>
          <w:rFonts w:cs="Arial"/>
          <w:b/>
          <w:bCs/>
          <w:color w:val="auto"/>
          <w:szCs w:val="24"/>
          <w:lang w:val="es-CO" w:eastAsia="es-CO"/>
        </w:rPr>
      </w:pPr>
    </w:p>
    <w:p w14:paraId="05D5ABD7" w14:textId="77777777" w:rsidR="00120E63" w:rsidRDefault="00120E63" w:rsidP="005E115D">
      <w:pPr>
        <w:shd w:val="clear" w:color="auto" w:fill="FFFFFF"/>
        <w:jc w:val="both"/>
        <w:rPr>
          <w:rFonts w:cs="Arial"/>
          <w:b/>
          <w:bCs/>
          <w:color w:val="auto"/>
          <w:szCs w:val="24"/>
          <w:lang w:val="es-CO" w:eastAsia="es-CO"/>
        </w:rPr>
      </w:pPr>
    </w:p>
    <w:p w14:paraId="101C1380" w14:textId="77777777" w:rsidR="00120E63" w:rsidRDefault="00120E63" w:rsidP="005E115D">
      <w:pPr>
        <w:shd w:val="clear" w:color="auto" w:fill="FFFFFF"/>
        <w:jc w:val="both"/>
        <w:rPr>
          <w:rFonts w:cs="Arial"/>
          <w:b/>
          <w:bCs/>
          <w:color w:val="auto"/>
          <w:szCs w:val="24"/>
          <w:lang w:val="es-CO" w:eastAsia="es-CO"/>
        </w:rPr>
      </w:pPr>
    </w:p>
    <w:p w14:paraId="3EF6E837" w14:textId="77777777" w:rsidR="00120E63" w:rsidRDefault="00120E63" w:rsidP="005E115D">
      <w:pPr>
        <w:shd w:val="clear" w:color="auto" w:fill="FFFFFF"/>
        <w:jc w:val="both"/>
        <w:rPr>
          <w:rFonts w:cs="Arial"/>
          <w:b/>
          <w:bCs/>
          <w:color w:val="auto"/>
          <w:szCs w:val="24"/>
          <w:lang w:val="es-CO" w:eastAsia="es-CO"/>
        </w:rPr>
      </w:pPr>
    </w:p>
    <w:p w14:paraId="7A12D496" w14:textId="77777777" w:rsidR="00E071CB" w:rsidRDefault="00E071CB" w:rsidP="00E071CB">
      <w:pPr>
        <w:pStyle w:val="Prrafodelista"/>
        <w:numPr>
          <w:ilvl w:val="0"/>
          <w:numId w:val="6"/>
        </w:numPr>
        <w:shd w:val="clear" w:color="auto" w:fill="FFFFFF"/>
        <w:jc w:val="both"/>
        <w:rPr>
          <w:rFonts w:cs="Arial"/>
          <w:b/>
          <w:bCs/>
          <w:color w:val="auto"/>
          <w:szCs w:val="24"/>
          <w:lang w:val="es-CO" w:eastAsia="es-CO"/>
        </w:rPr>
      </w:pPr>
      <w:r>
        <w:rPr>
          <w:rFonts w:cs="Arial"/>
          <w:b/>
          <w:bCs/>
          <w:color w:val="auto"/>
          <w:szCs w:val="24"/>
          <w:lang w:val="es-CO" w:eastAsia="es-CO"/>
        </w:rPr>
        <w:t>Articulado Propuesto</w:t>
      </w:r>
    </w:p>
    <w:p w14:paraId="3F7269CA" w14:textId="77777777" w:rsidR="00E071CB" w:rsidRDefault="00E071CB" w:rsidP="00120E63">
      <w:pPr>
        <w:shd w:val="clear" w:color="auto" w:fill="FFFFFF"/>
        <w:jc w:val="both"/>
        <w:rPr>
          <w:rFonts w:cs="Arial"/>
          <w:b/>
          <w:bCs/>
          <w:color w:val="auto"/>
          <w:szCs w:val="24"/>
          <w:lang w:val="es-CO" w:eastAsia="es-CO"/>
        </w:rPr>
      </w:pPr>
    </w:p>
    <w:p w14:paraId="0CDD0EF5" w14:textId="36C5B98B" w:rsidR="00120E63" w:rsidRPr="004244EF" w:rsidRDefault="00120E63" w:rsidP="00120E63">
      <w:pPr>
        <w:jc w:val="center"/>
        <w:rPr>
          <w:rFonts w:eastAsia="Arial" w:cs="Arial"/>
          <w:b/>
          <w:szCs w:val="24"/>
        </w:rPr>
      </w:pPr>
      <w:r>
        <w:rPr>
          <w:rFonts w:eastAsia="Arial" w:cs="Arial"/>
          <w:b/>
          <w:szCs w:val="24"/>
        </w:rPr>
        <w:t>ACUERDO N. _______ DE 2025</w:t>
      </w:r>
    </w:p>
    <w:p w14:paraId="179372FF" w14:textId="77777777" w:rsidR="00120E63" w:rsidRPr="00D4597A" w:rsidRDefault="00120E63" w:rsidP="00120E63">
      <w:pPr>
        <w:jc w:val="center"/>
        <w:rPr>
          <w:rFonts w:eastAsia="Arial" w:cs="Arial"/>
          <w:b/>
          <w:szCs w:val="24"/>
        </w:rPr>
      </w:pPr>
      <w:r w:rsidRPr="00D4597A">
        <w:rPr>
          <w:rFonts w:eastAsia="Arial" w:cs="Arial"/>
          <w:b/>
          <w:szCs w:val="24"/>
        </w:rPr>
        <w:t>"POR MEDIO DEL CUAL SE CONFORMA LA RED DE MERCADOS DE PULGAS EN LOS PARQUES DE LA CIUDAD Y SE DICTAN OTRAS DISPOSICIONES"</w:t>
      </w:r>
    </w:p>
    <w:p w14:paraId="0EAF57A3" w14:textId="77777777" w:rsidR="00120E63" w:rsidRPr="00D4597A" w:rsidRDefault="00120E63" w:rsidP="00120E63">
      <w:pPr>
        <w:jc w:val="center"/>
        <w:rPr>
          <w:rFonts w:eastAsia="Arial" w:cs="Arial"/>
          <w:b/>
          <w:szCs w:val="24"/>
        </w:rPr>
      </w:pPr>
    </w:p>
    <w:p w14:paraId="77C1C820" w14:textId="77777777" w:rsidR="00120E63" w:rsidRPr="004244EF" w:rsidRDefault="00120E63" w:rsidP="00120E63">
      <w:pPr>
        <w:jc w:val="center"/>
        <w:rPr>
          <w:rFonts w:eastAsia="Arial" w:cs="Arial"/>
          <w:szCs w:val="24"/>
        </w:rPr>
      </w:pPr>
      <w:r w:rsidRPr="004244EF">
        <w:rPr>
          <w:rFonts w:eastAsia="Arial" w:cs="Arial"/>
          <w:szCs w:val="24"/>
        </w:rPr>
        <w:t>EL CONCEJO DE BOGOTÁ</w:t>
      </w:r>
    </w:p>
    <w:p w14:paraId="60277181" w14:textId="77777777" w:rsidR="00120E63" w:rsidRPr="004244EF" w:rsidRDefault="00120E63" w:rsidP="00120E63">
      <w:pPr>
        <w:jc w:val="center"/>
        <w:rPr>
          <w:rFonts w:eastAsia="Arial" w:cs="Arial"/>
          <w:szCs w:val="24"/>
        </w:rPr>
      </w:pPr>
      <w:r w:rsidRPr="004244EF">
        <w:rPr>
          <w:rFonts w:eastAsia="Arial" w:cs="Arial"/>
          <w:szCs w:val="24"/>
        </w:rPr>
        <w:t xml:space="preserve">En ejercicio de sus atribuciones constitucionales y legales y, en especial de las que les confiere el numeral 1 y 25 del artículo 12 del Decreto Ley 1421 de 1993. </w:t>
      </w:r>
    </w:p>
    <w:p w14:paraId="643A41B2" w14:textId="77777777" w:rsidR="00120E63" w:rsidRPr="004244EF" w:rsidRDefault="00120E63" w:rsidP="00120E63">
      <w:pPr>
        <w:jc w:val="center"/>
        <w:rPr>
          <w:rFonts w:eastAsia="Arial" w:cs="Arial"/>
          <w:b/>
          <w:szCs w:val="24"/>
        </w:rPr>
      </w:pPr>
    </w:p>
    <w:p w14:paraId="29F72FB8" w14:textId="77777777" w:rsidR="00120E63" w:rsidRPr="004244EF" w:rsidRDefault="00120E63" w:rsidP="00120E63">
      <w:pPr>
        <w:jc w:val="center"/>
        <w:rPr>
          <w:rFonts w:eastAsia="Arial" w:cs="Arial"/>
          <w:b/>
          <w:szCs w:val="24"/>
        </w:rPr>
      </w:pPr>
      <w:r w:rsidRPr="004244EF">
        <w:rPr>
          <w:rFonts w:eastAsia="Arial" w:cs="Arial"/>
          <w:b/>
          <w:szCs w:val="24"/>
        </w:rPr>
        <w:t xml:space="preserve">ACUERDA </w:t>
      </w:r>
    </w:p>
    <w:p w14:paraId="0AEE6875" w14:textId="77777777" w:rsidR="00120E63" w:rsidRPr="004244EF" w:rsidRDefault="00120E63" w:rsidP="00120E63">
      <w:pPr>
        <w:jc w:val="center"/>
        <w:rPr>
          <w:rFonts w:eastAsia="Arial" w:cs="Arial"/>
          <w:b/>
          <w:szCs w:val="24"/>
        </w:rPr>
      </w:pPr>
    </w:p>
    <w:p w14:paraId="772A1656" w14:textId="77777777" w:rsidR="00120E63" w:rsidRDefault="00120E63" w:rsidP="00120E63">
      <w:pPr>
        <w:jc w:val="both"/>
        <w:rPr>
          <w:rFonts w:eastAsia="Arial" w:cs="Arial"/>
          <w:szCs w:val="24"/>
        </w:rPr>
      </w:pPr>
      <w:r>
        <w:rPr>
          <w:rFonts w:eastAsia="Arial" w:cs="Arial"/>
          <w:b/>
          <w:szCs w:val="24"/>
        </w:rPr>
        <w:t xml:space="preserve">ARTÍCULO 1. </w:t>
      </w:r>
      <w:r w:rsidRPr="004244EF">
        <w:rPr>
          <w:rFonts w:eastAsia="Arial" w:cs="Arial"/>
          <w:b/>
          <w:i/>
          <w:szCs w:val="24"/>
        </w:rPr>
        <w:t xml:space="preserve">Objeto. </w:t>
      </w:r>
      <w:r w:rsidRPr="004244EF">
        <w:rPr>
          <w:rFonts w:eastAsia="Arial" w:cs="Arial"/>
          <w:szCs w:val="24"/>
        </w:rPr>
        <w:t xml:space="preserve">Confórmese la red de Mercados de pulgas en los parques del Distrito Capital. </w:t>
      </w:r>
    </w:p>
    <w:p w14:paraId="7664FE46" w14:textId="77777777" w:rsidR="00120E63" w:rsidRDefault="00120E63" w:rsidP="00120E63">
      <w:pPr>
        <w:jc w:val="both"/>
        <w:rPr>
          <w:rFonts w:eastAsia="Arial" w:cs="Arial"/>
          <w:szCs w:val="24"/>
        </w:rPr>
      </w:pPr>
    </w:p>
    <w:p w14:paraId="77715F8F" w14:textId="59C84C5F" w:rsidR="00120E63" w:rsidRDefault="00120E63" w:rsidP="00120E63">
      <w:pPr>
        <w:jc w:val="both"/>
        <w:rPr>
          <w:rFonts w:eastAsia="Arial" w:cs="Arial"/>
          <w:szCs w:val="24"/>
        </w:rPr>
      </w:pPr>
      <w:r w:rsidRPr="00120E63">
        <w:rPr>
          <w:rFonts w:eastAsia="Arial" w:cs="Arial"/>
          <w:szCs w:val="24"/>
        </w:rPr>
        <w:t>La red de mercados de las pulgas tendrá un espacio de representación en el marco del artículo 3 del Acuerdo 890 de 2023.</w:t>
      </w:r>
    </w:p>
    <w:p w14:paraId="6E31E0F2" w14:textId="77777777" w:rsidR="00120E63" w:rsidRPr="004244EF" w:rsidRDefault="00120E63" w:rsidP="00120E63">
      <w:pPr>
        <w:jc w:val="both"/>
        <w:rPr>
          <w:rFonts w:eastAsia="Arial" w:cs="Arial"/>
          <w:szCs w:val="24"/>
        </w:rPr>
      </w:pPr>
    </w:p>
    <w:p w14:paraId="24A7C62C" w14:textId="77777777" w:rsidR="00120E63" w:rsidRDefault="00120E63" w:rsidP="00120E63">
      <w:pPr>
        <w:jc w:val="both"/>
        <w:rPr>
          <w:rFonts w:eastAsia="Arial" w:cs="Arial"/>
          <w:szCs w:val="24"/>
        </w:rPr>
      </w:pPr>
      <w:r w:rsidRPr="004244EF">
        <w:rPr>
          <w:rFonts w:eastAsia="Arial" w:cs="Arial"/>
          <w:b/>
          <w:szCs w:val="24"/>
        </w:rPr>
        <w:t xml:space="preserve">ARTÍCULO 2. </w:t>
      </w:r>
      <w:r w:rsidRPr="004244EF">
        <w:rPr>
          <w:rFonts w:eastAsia="Arial" w:cs="Arial"/>
          <w:b/>
          <w:i/>
          <w:szCs w:val="24"/>
        </w:rPr>
        <w:t xml:space="preserve">Funcionamiento. </w:t>
      </w:r>
      <w:r w:rsidRPr="004244EF">
        <w:rPr>
          <w:rFonts w:eastAsia="Arial" w:cs="Arial"/>
          <w:szCs w:val="24"/>
        </w:rPr>
        <w:t xml:space="preserve">La Administración Distrital habilitará los fines de semana, incluyendo los días festivos para el funcionamiento de los mercados de pulgas en los parques de la ciudad.  </w:t>
      </w:r>
    </w:p>
    <w:p w14:paraId="0DB71FCC" w14:textId="77777777" w:rsidR="00120E63" w:rsidRDefault="00120E63" w:rsidP="00120E63">
      <w:pPr>
        <w:jc w:val="both"/>
        <w:rPr>
          <w:rFonts w:eastAsia="Arial" w:cs="Arial"/>
          <w:szCs w:val="24"/>
        </w:rPr>
      </w:pPr>
    </w:p>
    <w:p w14:paraId="01168DE3" w14:textId="384C5B1B" w:rsidR="00120E63" w:rsidRDefault="00120E63" w:rsidP="00120E63">
      <w:pPr>
        <w:jc w:val="both"/>
        <w:rPr>
          <w:rFonts w:eastAsia="Arial" w:cs="Arial"/>
          <w:szCs w:val="24"/>
        </w:rPr>
      </w:pPr>
      <w:r w:rsidRPr="00120E63">
        <w:rPr>
          <w:rFonts w:eastAsia="Arial" w:cs="Arial"/>
          <w:szCs w:val="24"/>
        </w:rPr>
        <w:t>Se desarrollará una implementación gradual iniciando por los partes de proximidad.</w:t>
      </w:r>
    </w:p>
    <w:p w14:paraId="1F3AD28D" w14:textId="77777777" w:rsidR="00120E63" w:rsidRPr="004244EF" w:rsidRDefault="00120E63" w:rsidP="00120E63">
      <w:pPr>
        <w:jc w:val="both"/>
        <w:rPr>
          <w:rFonts w:eastAsia="Arial" w:cs="Arial"/>
          <w:szCs w:val="24"/>
        </w:rPr>
      </w:pPr>
    </w:p>
    <w:p w14:paraId="536A533C" w14:textId="77777777" w:rsidR="00120E63" w:rsidRDefault="00120E63" w:rsidP="00120E63">
      <w:pPr>
        <w:jc w:val="both"/>
        <w:rPr>
          <w:rFonts w:eastAsia="Arial" w:cs="Arial"/>
          <w:szCs w:val="24"/>
        </w:rPr>
      </w:pPr>
      <w:r w:rsidRPr="004244EF">
        <w:rPr>
          <w:rFonts w:eastAsia="Arial" w:cs="Arial"/>
          <w:b/>
          <w:szCs w:val="24"/>
        </w:rPr>
        <w:t xml:space="preserve">ARTÍCULO 3. </w:t>
      </w:r>
      <w:r w:rsidRPr="004244EF">
        <w:rPr>
          <w:rFonts w:eastAsia="Arial" w:cs="Arial"/>
          <w:b/>
          <w:i/>
          <w:szCs w:val="24"/>
        </w:rPr>
        <w:t xml:space="preserve">Entidades Responsables. </w:t>
      </w:r>
      <w:r w:rsidRPr="004244EF">
        <w:rPr>
          <w:rFonts w:eastAsia="Arial" w:cs="Arial"/>
          <w:szCs w:val="24"/>
        </w:rPr>
        <w:t>La iniciativa será liderada por el Instituto para la Economía Social IPES, en articulación con el Departamento Administrativo de la Defensoría del espacio público y el Instituto de Recreación y Deporte de Bogotá. Por su parte, la Secretaría Distrital de Desarrollo Económico dictará el alcance de esta iniciativa y vigilará las dinámicas que se desarrollen allí.</w:t>
      </w:r>
    </w:p>
    <w:p w14:paraId="6AF34FC4" w14:textId="77777777" w:rsidR="00120E63" w:rsidRPr="004244EF" w:rsidRDefault="00120E63" w:rsidP="00120E63">
      <w:pPr>
        <w:jc w:val="both"/>
        <w:rPr>
          <w:rFonts w:eastAsia="Arial" w:cs="Arial"/>
          <w:szCs w:val="24"/>
        </w:rPr>
      </w:pPr>
    </w:p>
    <w:p w14:paraId="3108090D" w14:textId="77777777" w:rsidR="00120E63" w:rsidRDefault="00120E63" w:rsidP="00120E63">
      <w:pPr>
        <w:jc w:val="both"/>
        <w:rPr>
          <w:rFonts w:eastAsia="Arial" w:cs="Arial"/>
          <w:szCs w:val="24"/>
        </w:rPr>
      </w:pPr>
      <w:r w:rsidRPr="004244EF">
        <w:rPr>
          <w:rFonts w:eastAsia="Arial" w:cs="Arial"/>
          <w:b/>
          <w:szCs w:val="24"/>
        </w:rPr>
        <w:t xml:space="preserve">ARTÍCULO 4. </w:t>
      </w:r>
      <w:r w:rsidRPr="004244EF">
        <w:rPr>
          <w:rFonts w:eastAsia="Arial" w:cs="Arial"/>
          <w:b/>
          <w:i/>
          <w:szCs w:val="24"/>
        </w:rPr>
        <w:t xml:space="preserve">Obligaciones. </w:t>
      </w:r>
      <w:r w:rsidRPr="004244EF">
        <w:rPr>
          <w:rFonts w:eastAsia="Arial" w:cs="Arial"/>
          <w:szCs w:val="24"/>
        </w:rPr>
        <w:t xml:space="preserve">El Instituto para la Economía Social IPES, convocará a los residentes a participar en los Mercados a través de la promoción de campañas de divulgación de información y habilitará una plataforma para las inscripciones con el fin de garantizar un orden programado. </w:t>
      </w:r>
    </w:p>
    <w:p w14:paraId="4DFFBCA6" w14:textId="77777777" w:rsidR="00120E63" w:rsidRPr="004244EF" w:rsidRDefault="00120E63" w:rsidP="00120E63">
      <w:pPr>
        <w:jc w:val="both"/>
        <w:rPr>
          <w:rFonts w:eastAsia="Arial" w:cs="Arial"/>
          <w:szCs w:val="24"/>
        </w:rPr>
      </w:pPr>
    </w:p>
    <w:p w14:paraId="1C5012EA" w14:textId="77777777" w:rsidR="00120E63" w:rsidRPr="004244EF" w:rsidRDefault="00120E63" w:rsidP="00120E63">
      <w:pPr>
        <w:jc w:val="both"/>
        <w:rPr>
          <w:rFonts w:eastAsia="Arial" w:cs="Arial"/>
          <w:szCs w:val="24"/>
        </w:rPr>
      </w:pPr>
      <w:r w:rsidRPr="004244EF">
        <w:rPr>
          <w:rFonts w:eastAsia="Arial" w:cs="Arial"/>
          <w:b/>
          <w:szCs w:val="24"/>
        </w:rPr>
        <w:t xml:space="preserve">ARTÍCULO 4. </w:t>
      </w:r>
      <w:r w:rsidRPr="004244EF">
        <w:rPr>
          <w:rFonts w:eastAsia="Arial" w:cs="Arial"/>
          <w:b/>
          <w:i/>
          <w:szCs w:val="24"/>
        </w:rPr>
        <w:t xml:space="preserve">Vigencias. </w:t>
      </w:r>
      <w:r w:rsidRPr="004244EF">
        <w:rPr>
          <w:rFonts w:eastAsia="Arial" w:cs="Arial"/>
          <w:szCs w:val="24"/>
        </w:rPr>
        <w:t xml:space="preserve">El presente Proyecto de Acuerdo rige a partir de le fecha de su aprobación. </w:t>
      </w:r>
    </w:p>
    <w:p w14:paraId="46F250A8" w14:textId="77777777" w:rsidR="00120E63" w:rsidRPr="004244EF" w:rsidRDefault="00120E63" w:rsidP="00120E63">
      <w:pPr>
        <w:jc w:val="center"/>
        <w:rPr>
          <w:rFonts w:eastAsia="Arial" w:cs="Arial"/>
          <w:szCs w:val="24"/>
        </w:rPr>
      </w:pPr>
      <w:bookmarkStart w:id="1" w:name="_heading=h.rws9w95gxcs" w:colFirst="0" w:colLast="0"/>
      <w:bookmarkEnd w:id="1"/>
    </w:p>
    <w:p w14:paraId="590D18F8" w14:textId="77777777" w:rsidR="00120E63" w:rsidRPr="004244EF" w:rsidRDefault="00120E63" w:rsidP="00120E63">
      <w:pPr>
        <w:jc w:val="center"/>
        <w:rPr>
          <w:rFonts w:eastAsia="Arial" w:cs="Arial"/>
          <w:szCs w:val="24"/>
        </w:rPr>
      </w:pPr>
    </w:p>
    <w:p w14:paraId="6683B70F" w14:textId="77777777" w:rsidR="00120E63" w:rsidRPr="004244EF" w:rsidRDefault="00120E63" w:rsidP="00120E63">
      <w:pPr>
        <w:jc w:val="center"/>
        <w:rPr>
          <w:rFonts w:eastAsia="Arial" w:cs="Arial"/>
          <w:szCs w:val="24"/>
        </w:rPr>
      </w:pPr>
    </w:p>
    <w:p w14:paraId="6612B9E6" w14:textId="77777777" w:rsidR="00120E63" w:rsidRPr="004244EF" w:rsidRDefault="00120E63" w:rsidP="00120E63">
      <w:pPr>
        <w:jc w:val="center"/>
        <w:rPr>
          <w:rFonts w:eastAsia="Arial" w:cs="Arial"/>
          <w:szCs w:val="24"/>
        </w:rPr>
      </w:pPr>
    </w:p>
    <w:p w14:paraId="7772ABA1" w14:textId="77777777" w:rsidR="00120E63" w:rsidRPr="004244EF" w:rsidRDefault="00120E63" w:rsidP="00120E63">
      <w:pPr>
        <w:jc w:val="center"/>
        <w:rPr>
          <w:rFonts w:eastAsia="Arial" w:cs="Arial"/>
          <w:szCs w:val="24"/>
        </w:rPr>
      </w:pPr>
    </w:p>
    <w:p w14:paraId="052F4218" w14:textId="77777777" w:rsidR="00120E63" w:rsidRPr="004244EF" w:rsidRDefault="00120E63" w:rsidP="00120E63">
      <w:pPr>
        <w:jc w:val="center"/>
        <w:rPr>
          <w:rFonts w:eastAsia="Arial" w:cs="Arial"/>
          <w:szCs w:val="24"/>
        </w:rPr>
      </w:pPr>
    </w:p>
    <w:p w14:paraId="010736EA" w14:textId="77777777" w:rsidR="00120E63" w:rsidRPr="004244EF" w:rsidRDefault="00120E63" w:rsidP="00120E63">
      <w:pPr>
        <w:jc w:val="center"/>
        <w:rPr>
          <w:rFonts w:eastAsia="Arial" w:cs="Arial"/>
          <w:szCs w:val="24"/>
        </w:rPr>
      </w:pPr>
    </w:p>
    <w:p w14:paraId="0CD25839" w14:textId="77777777" w:rsidR="00120E63" w:rsidRPr="004244EF" w:rsidRDefault="00120E63" w:rsidP="00120E63">
      <w:pPr>
        <w:jc w:val="center"/>
        <w:rPr>
          <w:rFonts w:eastAsia="Arial" w:cs="Arial"/>
          <w:szCs w:val="24"/>
        </w:rPr>
      </w:pPr>
      <w:r w:rsidRPr="004244EF">
        <w:rPr>
          <w:rFonts w:eastAsia="Arial" w:cs="Arial"/>
          <w:szCs w:val="24"/>
        </w:rPr>
        <w:t>COMUNÍQUESE Y CÚMPLASE</w:t>
      </w:r>
    </w:p>
    <w:p w14:paraId="7C8F326F" w14:textId="77777777" w:rsidR="00120E63" w:rsidRPr="004244EF" w:rsidRDefault="00120E63" w:rsidP="00120E63">
      <w:pPr>
        <w:rPr>
          <w:rFonts w:cs="Arial"/>
          <w:szCs w:val="24"/>
        </w:rPr>
      </w:pPr>
    </w:p>
    <w:p w14:paraId="1C8ECCB7" w14:textId="77777777" w:rsidR="00120E63" w:rsidRPr="004244EF" w:rsidRDefault="00120E63" w:rsidP="00120E63">
      <w:pPr>
        <w:jc w:val="center"/>
        <w:rPr>
          <w:rFonts w:eastAsia="Arial" w:cs="Arial"/>
          <w:szCs w:val="24"/>
        </w:rPr>
      </w:pPr>
      <w:r w:rsidRPr="004244EF">
        <w:rPr>
          <w:rFonts w:eastAsia="Arial" w:cs="Arial"/>
          <w:szCs w:val="24"/>
        </w:rPr>
        <w:t>Dado en Bogotá, D.C., a los ___ días del mes de ___ del año 202</w:t>
      </w:r>
      <w:r>
        <w:rPr>
          <w:rFonts w:eastAsia="Arial" w:cs="Arial"/>
          <w:szCs w:val="24"/>
        </w:rPr>
        <w:t>5</w:t>
      </w:r>
    </w:p>
    <w:p w14:paraId="2D50586E" w14:textId="77777777" w:rsidR="00120E63" w:rsidRPr="004244EF" w:rsidRDefault="00120E63" w:rsidP="00120E63">
      <w:pPr>
        <w:jc w:val="center"/>
        <w:rPr>
          <w:rFonts w:eastAsia="Arial" w:cs="Arial"/>
          <w:szCs w:val="24"/>
        </w:rPr>
      </w:pPr>
    </w:p>
    <w:p w14:paraId="7E5D4687" w14:textId="77777777" w:rsidR="00120E63" w:rsidRPr="004244EF" w:rsidRDefault="00120E63" w:rsidP="00120E63">
      <w:pPr>
        <w:jc w:val="center"/>
        <w:rPr>
          <w:rFonts w:eastAsia="Arial" w:cs="Arial"/>
          <w:szCs w:val="24"/>
        </w:rPr>
      </w:pPr>
    </w:p>
    <w:p w14:paraId="5B67AFB0" w14:textId="77777777" w:rsidR="00120E63" w:rsidRPr="004244EF" w:rsidRDefault="00120E63" w:rsidP="00120E63">
      <w:pPr>
        <w:rPr>
          <w:rFonts w:cs="Arial"/>
          <w:szCs w:val="24"/>
        </w:rPr>
      </w:pPr>
    </w:p>
    <w:p w14:paraId="33CBDC83" w14:textId="77777777" w:rsidR="00120E63" w:rsidRPr="004244EF" w:rsidRDefault="00120E63" w:rsidP="00120E63">
      <w:pPr>
        <w:spacing w:after="10"/>
        <w:ind w:right="17" w:hanging="10"/>
        <w:jc w:val="center"/>
        <w:rPr>
          <w:rFonts w:eastAsia="Arial" w:cs="Arial"/>
          <w:szCs w:val="24"/>
        </w:rPr>
      </w:pPr>
      <w:r w:rsidRPr="004244EF">
        <w:rPr>
          <w:rFonts w:eastAsia="Arial" w:cs="Arial"/>
          <w:b/>
          <w:szCs w:val="24"/>
        </w:rPr>
        <w:t>Presidente del Concejo                                                          Secretaría General </w:t>
      </w:r>
    </w:p>
    <w:p w14:paraId="2ED764CF" w14:textId="77777777" w:rsidR="00120E63" w:rsidRPr="004244EF" w:rsidRDefault="00120E63" w:rsidP="00120E63">
      <w:pPr>
        <w:spacing w:after="23"/>
        <w:rPr>
          <w:rFonts w:eastAsia="Arial" w:cs="Arial"/>
          <w:b/>
          <w:szCs w:val="24"/>
        </w:rPr>
      </w:pPr>
    </w:p>
    <w:p w14:paraId="18431D29" w14:textId="77777777" w:rsidR="00120E63" w:rsidRPr="004244EF" w:rsidRDefault="00120E63" w:rsidP="00120E63">
      <w:pPr>
        <w:spacing w:after="23"/>
        <w:rPr>
          <w:rFonts w:eastAsia="Arial" w:cs="Arial"/>
          <w:b/>
          <w:szCs w:val="24"/>
        </w:rPr>
      </w:pPr>
    </w:p>
    <w:p w14:paraId="61C27E11" w14:textId="77777777" w:rsidR="00120E63" w:rsidRPr="004244EF" w:rsidRDefault="00120E63" w:rsidP="00120E63">
      <w:pPr>
        <w:spacing w:after="23"/>
        <w:rPr>
          <w:rFonts w:eastAsia="Arial" w:cs="Arial"/>
          <w:szCs w:val="24"/>
        </w:rPr>
      </w:pPr>
      <w:r w:rsidRPr="004244EF">
        <w:rPr>
          <w:rFonts w:eastAsia="Arial" w:cs="Arial"/>
          <w:b/>
          <w:szCs w:val="24"/>
        </w:rPr>
        <w:t> </w:t>
      </w:r>
    </w:p>
    <w:p w14:paraId="7D6B39A6" w14:textId="77777777" w:rsidR="00120E63" w:rsidRPr="004244EF" w:rsidRDefault="00120E63" w:rsidP="00120E63">
      <w:pPr>
        <w:spacing w:after="10"/>
        <w:ind w:right="5" w:hanging="10"/>
        <w:jc w:val="center"/>
        <w:rPr>
          <w:rFonts w:eastAsia="Arial" w:cs="Arial"/>
          <w:b/>
          <w:szCs w:val="24"/>
        </w:rPr>
      </w:pPr>
      <w:r w:rsidRPr="004244EF">
        <w:rPr>
          <w:rFonts w:eastAsia="Arial" w:cs="Arial"/>
          <w:b/>
          <w:szCs w:val="24"/>
        </w:rPr>
        <w:t>Alcalde Mayor </w:t>
      </w:r>
    </w:p>
    <w:p w14:paraId="158F8F97" w14:textId="77777777" w:rsidR="00120E63" w:rsidRPr="004244EF" w:rsidRDefault="00120E63" w:rsidP="00120E63">
      <w:pPr>
        <w:jc w:val="both"/>
        <w:rPr>
          <w:rFonts w:eastAsia="Arial" w:cs="Arial"/>
          <w:szCs w:val="24"/>
        </w:rPr>
      </w:pPr>
      <w:bookmarkStart w:id="2" w:name="_heading=h.gjgab59ump7s" w:colFirst="0" w:colLast="0"/>
      <w:bookmarkEnd w:id="2"/>
    </w:p>
    <w:p w14:paraId="3F84581E" w14:textId="77777777" w:rsidR="00120E63" w:rsidRPr="004244EF" w:rsidRDefault="00120E63" w:rsidP="00120E63">
      <w:pPr>
        <w:jc w:val="both"/>
        <w:rPr>
          <w:rFonts w:eastAsia="Arial" w:cs="Arial"/>
          <w:szCs w:val="24"/>
        </w:rPr>
      </w:pPr>
    </w:p>
    <w:p w14:paraId="53353C95" w14:textId="77777777" w:rsidR="00120E63" w:rsidRPr="004244EF" w:rsidRDefault="00120E63" w:rsidP="00120E63">
      <w:pPr>
        <w:jc w:val="both"/>
        <w:rPr>
          <w:rFonts w:eastAsia="Arial" w:cs="Arial"/>
          <w:szCs w:val="24"/>
        </w:rPr>
      </w:pPr>
    </w:p>
    <w:p w14:paraId="3C61F71F" w14:textId="77777777" w:rsidR="00120E63" w:rsidRDefault="00120E63" w:rsidP="00120E63">
      <w:pPr>
        <w:jc w:val="both"/>
        <w:rPr>
          <w:rFonts w:eastAsia="Arial" w:cs="Arial"/>
          <w:szCs w:val="24"/>
        </w:rPr>
      </w:pPr>
    </w:p>
    <w:p w14:paraId="155235AF" w14:textId="77777777" w:rsidR="00120E63" w:rsidRDefault="00120E63" w:rsidP="00120E63">
      <w:pPr>
        <w:jc w:val="both"/>
        <w:rPr>
          <w:rFonts w:eastAsia="Arial" w:cs="Arial"/>
          <w:szCs w:val="24"/>
        </w:rPr>
      </w:pPr>
    </w:p>
    <w:p w14:paraId="7EF80B79" w14:textId="77777777" w:rsidR="00120E63" w:rsidRPr="00120E63" w:rsidRDefault="00120E63" w:rsidP="00120E63">
      <w:pPr>
        <w:shd w:val="clear" w:color="auto" w:fill="FFFFFF"/>
        <w:jc w:val="both"/>
        <w:rPr>
          <w:rFonts w:cs="Arial"/>
          <w:b/>
          <w:bCs/>
          <w:color w:val="auto"/>
          <w:szCs w:val="24"/>
          <w:lang w:eastAsia="es-CO"/>
        </w:rPr>
      </w:pPr>
    </w:p>
    <w:sectPr w:rsidR="00120E63" w:rsidRPr="00120E63" w:rsidSect="00851E51">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A0EAD" w14:textId="77777777" w:rsidR="00DB0070" w:rsidRDefault="00DB0070">
      <w:r>
        <w:separator/>
      </w:r>
    </w:p>
  </w:endnote>
  <w:endnote w:type="continuationSeparator" w:id="0">
    <w:p w14:paraId="1D9238A0" w14:textId="77777777" w:rsidR="00DB0070" w:rsidRDefault="00DB0070">
      <w:r>
        <w:continuationSeparator/>
      </w:r>
    </w:p>
  </w:endnote>
  <w:endnote w:type="continuationNotice" w:id="1">
    <w:p w14:paraId="6900E936" w14:textId="77777777" w:rsidR="0034566D" w:rsidRDefault="00345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2D077" w14:textId="77777777" w:rsidR="003F64DC" w:rsidRDefault="003F64DC"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DE43B53" w14:textId="77777777" w:rsidR="003F64DC" w:rsidRDefault="003F64DC" w:rsidP="007341F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7AD79" w14:textId="77777777" w:rsidR="003F64DC" w:rsidRDefault="003F64DC" w:rsidP="00DC4257">
    <w:pPr>
      <w:jc w:val="both"/>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4660A" w14:textId="77777777" w:rsidR="00DB0070" w:rsidRDefault="00DB0070">
      <w:r>
        <w:separator/>
      </w:r>
    </w:p>
  </w:footnote>
  <w:footnote w:type="continuationSeparator" w:id="0">
    <w:p w14:paraId="46C40693" w14:textId="77777777" w:rsidR="00DB0070" w:rsidRDefault="00DB0070">
      <w:r>
        <w:continuationSeparator/>
      </w:r>
    </w:p>
  </w:footnote>
  <w:footnote w:type="continuationNotice" w:id="1">
    <w:p w14:paraId="6343B2C1" w14:textId="77777777" w:rsidR="0034566D" w:rsidRDefault="003456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70" w:type="dxa"/>
        <w:right w:w="70" w:type="dxa"/>
      </w:tblCellMar>
      <w:tblLook w:val="0000" w:firstRow="0" w:lastRow="0" w:firstColumn="0" w:lastColumn="0" w:noHBand="0" w:noVBand="0"/>
    </w:tblPr>
    <w:tblGrid>
      <w:gridCol w:w="2361"/>
      <w:gridCol w:w="4235"/>
      <w:gridCol w:w="2234"/>
    </w:tblGrid>
    <w:tr w:rsidR="003F64DC" w14:paraId="16EF1B49"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00540924" w14:textId="77777777" w:rsidR="003F64DC" w:rsidRPr="00920985" w:rsidRDefault="003F64DC"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32EF5C82" w14:textId="77777777" w:rsidR="003F64DC" w:rsidRPr="007E0E2F" w:rsidRDefault="003F64DC"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3BCA412" w14:textId="77777777" w:rsidR="003F64DC" w:rsidRPr="00EA3A02" w:rsidRDefault="003F64DC" w:rsidP="003F2114">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V-FO-002</w:t>
          </w:r>
        </w:p>
      </w:tc>
    </w:tr>
    <w:tr w:rsidR="003F64DC" w14:paraId="217E6FAC" w14:textId="77777777" w:rsidTr="00851E51">
      <w:trPr>
        <w:trHeight w:val="454"/>
      </w:trPr>
      <w:tc>
        <w:tcPr>
          <w:tcW w:w="1337" w:type="pct"/>
          <w:vMerge/>
          <w:tcBorders>
            <w:left w:val="single" w:sz="4" w:space="0" w:color="auto"/>
            <w:right w:val="single" w:sz="4" w:space="0" w:color="auto"/>
          </w:tcBorders>
          <w:vAlign w:val="center"/>
        </w:tcPr>
        <w:p w14:paraId="6DF683B4" w14:textId="77777777" w:rsidR="003F64DC" w:rsidRDefault="003F64DC"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25277579" w14:textId="77777777" w:rsidR="003F64DC" w:rsidRPr="002D294D" w:rsidRDefault="003F64DC"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75D257C7" w14:textId="77777777" w:rsidR="003F64DC" w:rsidRPr="00EA3A02" w:rsidRDefault="003F64DC" w:rsidP="002D294D">
          <w:pPr>
            <w:rPr>
              <w:rFonts w:cs="Arial"/>
              <w:sz w:val="16"/>
              <w:szCs w:val="16"/>
            </w:rPr>
          </w:pPr>
          <w:r>
            <w:rPr>
              <w:rFonts w:cs="Arial"/>
              <w:sz w:val="16"/>
              <w:szCs w:val="16"/>
            </w:rPr>
            <w:t>VERSIÓN:    01</w:t>
          </w:r>
        </w:p>
      </w:tc>
    </w:tr>
    <w:tr w:rsidR="003F64DC" w14:paraId="6E323214"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0A8ECF10" w14:textId="77777777" w:rsidR="003F64DC" w:rsidRDefault="003F64DC"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23AA476C" w14:textId="77777777" w:rsidR="003F64DC" w:rsidRDefault="003F64DC"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5682ACF6" w14:textId="77777777" w:rsidR="003F64DC" w:rsidRDefault="003F64DC" w:rsidP="006671DC">
          <w:pPr>
            <w:rPr>
              <w:rFonts w:cs="Arial"/>
              <w:sz w:val="16"/>
              <w:szCs w:val="16"/>
            </w:rPr>
          </w:pPr>
          <w:r w:rsidRPr="00EA3A02">
            <w:rPr>
              <w:rFonts w:cs="Arial"/>
              <w:sz w:val="16"/>
              <w:szCs w:val="16"/>
            </w:rPr>
            <w:t>F</w:t>
          </w:r>
          <w:r>
            <w:rPr>
              <w:rFonts w:cs="Arial"/>
              <w:sz w:val="16"/>
              <w:szCs w:val="16"/>
            </w:rPr>
            <w:t>ECHA: 14-Nov-2019</w:t>
          </w:r>
        </w:p>
      </w:tc>
    </w:tr>
  </w:tbl>
  <w:p w14:paraId="16B82BDE" w14:textId="77777777" w:rsidR="003F64DC" w:rsidRPr="002D294D" w:rsidRDefault="003F64DC" w:rsidP="002D294D">
    <w:pPr>
      <w:pStyle w:val="Encabezado"/>
    </w:pPr>
    <w:r w:rsidRPr="00D4338D">
      <w:rPr>
        <w:noProof/>
        <w:lang w:val="es-CO" w:eastAsia="es-CO"/>
      </w:rPr>
      <w:drawing>
        <wp:anchor distT="0" distB="0" distL="114300" distR="114300" simplePos="0" relativeHeight="251658240"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A1C5C"/>
    <w:multiLevelType w:val="hybridMultilevel"/>
    <w:tmpl w:val="63DA17CC"/>
    <w:lvl w:ilvl="0" w:tplc="302A479A">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0E57DD"/>
    <w:multiLevelType w:val="hybridMultilevel"/>
    <w:tmpl w:val="DE2CCDD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3">
    <w:nsid w:val="13E73B4A"/>
    <w:multiLevelType w:val="hybridMultilevel"/>
    <w:tmpl w:val="A3E65B4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nsid w:val="15905D49"/>
    <w:multiLevelType w:val="hybridMultilevel"/>
    <w:tmpl w:val="63DA17CC"/>
    <w:lvl w:ilvl="0" w:tplc="FFFFFFFF">
      <w:start w:val="1"/>
      <w:numFmt w:val="decimal"/>
      <w:lvlText w:val="%1."/>
      <w:lvlJc w:val="left"/>
      <w:pPr>
        <w:ind w:left="825" w:hanging="46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8274049"/>
    <w:multiLevelType w:val="hybridMultilevel"/>
    <w:tmpl w:val="FE30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7">
    <w:nsid w:val="301B4B5D"/>
    <w:multiLevelType w:val="multilevel"/>
    <w:tmpl w:val="D344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DE6905"/>
    <w:multiLevelType w:val="multilevel"/>
    <w:tmpl w:val="74A68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A07EBC"/>
    <w:multiLevelType w:val="hybridMultilevel"/>
    <w:tmpl w:val="7B0275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475B30DD"/>
    <w:multiLevelType w:val="hybridMultilevel"/>
    <w:tmpl w:val="63DA17CC"/>
    <w:lvl w:ilvl="0" w:tplc="FFFFFFFF">
      <w:start w:val="1"/>
      <w:numFmt w:val="decimal"/>
      <w:lvlText w:val="%1."/>
      <w:lvlJc w:val="left"/>
      <w:pPr>
        <w:ind w:left="825" w:hanging="46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DBA2596"/>
    <w:multiLevelType w:val="multilevel"/>
    <w:tmpl w:val="6748A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C9205A"/>
    <w:multiLevelType w:val="multilevel"/>
    <w:tmpl w:val="C64E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8ED493E"/>
    <w:multiLevelType w:val="hybridMultilevel"/>
    <w:tmpl w:val="68A63124"/>
    <w:lvl w:ilvl="0" w:tplc="2E10997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9642948"/>
    <w:multiLevelType w:val="hybridMultilevel"/>
    <w:tmpl w:val="1D42CF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7">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81C1994"/>
    <w:multiLevelType w:val="hybridMultilevel"/>
    <w:tmpl w:val="BE92601A"/>
    <w:lvl w:ilvl="0" w:tplc="2FF63DB4">
      <w:start w:val="3"/>
      <w:numFmt w:val="decimal"/>
      <w:lvlText w:val="%1."/>
      <w:lvlJc w:val="left"/>
      <w:pPr>
        <w:ind w:left="720" w:hanging="360"/>
      </w:pPr>
      <w:rPr>
        <w:rFonts w:hint="default"/>
        <w:lang w:val="es-E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C9F371C"/>
    <w:multiLevelType w:val="hybridMultilevel"/>
    <w:tmpl w:val="CA6630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7EE01AFD"/>
    <w:multiLevelType w:val="multilevel"/>
    <w:tmpl w:val="2778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16"/>
  </w:num>
  <w:num w:numId="4">
    <w:abstractNumId w:val="11"/>
  </w:num>
  <w:num w:numId="5">
    <w:abstractNumId w:val="17"/>
  </w:num>
  <w:num w:numId="6">
    <w:abstractNumId w:val="14"/>
  </w:num>
  <w:num w:numId="7">
    <w:abstractNumId w:val="19"/>
  </w:num>
  <w:num w:numId="8">
    <w:abstractNumId w:val="5"/>
  </w:num>
  <w:num w:numId="9">
    <w:abstractNumId w:val="9"/>
  </w:num>
  <w:num w:numId="10">
    <w:abstractNumId w:val="18"/>
  </w:num>
  <w:num w:numId="11">
    <w:abstractNumId w:val="3"/>
  </w:num>
  <w:num w:numId="12">
    <w:abstractNumId w:val="4"/>
  </w:num>
  <w:num w:numId="13">
    <w:abstractNumId w:val="10"/>
  </w:num>
  <w:num w:numId="14">
    <w:abstractNumId w:val="0"/>
  </w:num>
  <w:num w:numId="15">
    <w:abstractNumId w:val="13"/>
  </w:num>
  <w:num w:numId="16">
    <w:abstractNumId w:val="20"/>
  </w:num>
  <w:num w:numId="17">
    <w:abstractNumId w:val="12"/>
  </w:num>
  <w:num w:numId="18">
    <w:abstractNumId w:val="7"/>
  </w:num>
  <w:num w:numId="19">
    <w:abstractNumId w:val="8"/>
  </w:num>
  <w:num w:numId="20">
    <w:abstractNumId w:val="15"/>
  </w:num>
  <w:num w:numId="21">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5D9"/>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1BE0"/>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239F"/>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0F58E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0E63"/>
    <w:rsid w:val="0012109F"/>
    <w:rsid w:val="00121CCB"/>
    <w:rsid w:val="00121F38"/>
    <w:rsid w:val="00123402"/>
    <w:rsid w:val="00125FA9"/>
    <w:rsid w:val="00127502"/>
    <w:rsid w:val="001277C9"/>
    <w:rsid w:val="001316B7"/>
    <w:rsid w:val="00132BB4"/>
    <w:rsid w:val="00133168"/>
    <w:rsid w:val="00134BB0"/>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2EC6"/>
    <w:rsid w:val="00203763"/>
    <w:rsid w:val="0020381D"/>
    <w:rsid w:val="00203FED"/>
    <w:rsid w:val="00206FD8"/>
    <w:rsid w:val="00210853"/>
    <w:rsid w:val="00211ACD"/>
    <w:rsid w:val="0021240F"/>
    <w:rsid w:val="00213574"/>
    <w:rsid w:val="002142AC"/>
    <w:rsid w:val="00214E28"/>
    <w:rsid w:val="00217EA7"/>
    <w:rsid w:val="002211D8"/>
    <w:rsid w:val="00221CC3"/>
    <w:rsid w:val="00223E4C"/>
    <w:rsid w:val="00223F6A"/>
    <w:rsid w:val="002248DC"/>
    <w:rsid w:val="002271E4"/>
    <w:rsid w:val="002302D9"/>
    <w:rsid w:val="00230528"/>
    <w:rsid w:val="00232150"/>
    <w:rsid w:val="002334EF"/>
    <w:rsid w:val="002377D5"/>
    <w:rsid w:val="00240C73"/>
    <w:rsid w:val="00240EFA"/>
    <w:rsid w:val="0024488E"/>
    <w:rsid w:val="00246E98"/>
    <w:rsid w:val="00253D21"/>
    <w:rsid w:val="00255A68"/>
    <w:rsid w:val="00256A9C"/>
    <w:rsid w:val="00261D8F"/>
    <w:rsid w:val="002623F4"/>
    <w:rsid w:val="00265386"/>
    <w:rsid w:val="00266720"/>
    <w:rsid w:val="002668E4"/>
    <w:rsid w:val="00275E6F"/>
    <w:rsid w:val="002760AB"/>
    <w:rsid w:val="0027684C"/>
    <w:rsid w:val="00282A3A"/>
    <w:rsid w:val="00282E5F"/>
    <w:rsid w:val="002846D9"/>
    <w:rsid w:val="00290EF7"/>
    <w:rsid w:val="0029282C"/>
    <w:rsid w:val="0029476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053CF"/>
    <w:rsid w:val="003134A6"/>
    <w:rsid w:val="00313CF1"/>
    <w:rsid w:val="003204EA"/>
    <w:rsid w:val="00324247"/>
    <w:rsid w:val="00324488"/>
    <w:rsid w:val="00326F06"/>
    <w:rsid w:val="00331948"/>
    <w:rsid w:val="00331CD0"/>
    <w:rsid w:val="00333445"/>
    <w:rsid w:val="00336DDB"/>
    <w:rsid w:val="0033737C"/>
    <w:rsid w:val="00337B0F"/>
    <w:rsid w:val="0034566D"/>
    <w:rsid w:val="00345A63"/>
    <w:rsid w:val="0034706F"/>
    <w:rsid w:val="00347565"/>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52AF"/>
    <w:rsid w:val="003E7536"/>
    <w:rsid w:val="003F2114"/>
    <w:rsid w:val="003F3C1E"/>
    <w:rsid w:val="003F5CEE"/>
    <w:rsid w:val="003F64DC"/>
    <w:rsid w:val="003F6AB6"/>
    <w:rsid w:val="003F701C"/>
    <w:rsid w:val="00402824"/>
    <w:rsid w:val="00403157"/>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363E"/>
    <w:rsid w:val="00447BC5"/>
    <w:rsid w:val="00450808"/>
    <w:rsid w:val="00450B72"/>
    <w:rsid w:val="004514C5"/>
    <w:rsid w:val="00453793"/>
    <w:rsid w:val="004544DF"/>
    <w:rsid w:val="00455548"/>
    <w:rsid w:val="0046088F"/>
    <w:rsid w:val="00461C38"/>
    <w:rsid w:val="004678AB"/>
    <w:rsid w:val="004702E9"/>
    <w:rsid w:val="004710E6"/>
    <w:rsid w:val="00472886"/>
    <w:rsid w:val="0047310A"/>
    <w:rsid w:val="0047391F"/>
    <w:rsid w:val="00476A96"/>
    <w:rsid w:val="00476B89"/>
    <w:rsid w:val="00476DAB"/>
    <w:rsid w:val="0048745C"/>
    <w:rsid w:val="0048771E"/>
    <w:rsid w:val="0049074F"/>
    <w:rsid w:val="004918F0"/>
    <w:rsid w:val="00493933"/>
    <w:rsid w:val="004941C0"/>
    <w:rsid w:val="004950D4"/>
    <w:rsid w:val="0049598F"/>
    <w:rsid w:val="004A1073"/>
    <w:rsid w:val="004A1730"/>
    <w:rsid w:val="004A345E"/>
    <w:rsid w:val="004B1587"/>
    <w:rsid w:val="004B1D07"/>
    <w:rsid w:val="004B2715"/>
    <w:rsid w:val="004B461E"/>
    <w:rsid w:val="004C1893"/>
    <w:rsid w:val="004C19F0"/>
    <w:rsid w:val="004D4AE7"/>
    <w:rsid w:val="004D71BC"/>
    <w:rsid w:val="004E1FDE"/>
    <w:rsid w:val="004E208E"/>
    <w:rsid w:val="004E2D98"/>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27EAE"/>
    <w:rsid w:val="00532554"/>
    <w:rsid w:val="00532CE4"/>
    <w:rsid w:val="00532F01"/>
    <w:rsid w:val="00537959"/>
    <w:rsid w:val="00540370"/>
    <w:rsid w:val="005411EE"/>
    <w:rsid w:val="005416BC"/>
    <w:rsid w:val="00542B72"/>
    <w:rsid w:val="00543BF4"/>
    <w:rsid w:val="00543E2B"/>
    <w:rsid w:val="00546935"/>
    <w:rsid w:val="00550B76"/>
    <w:rsid w:val="00551561"/>
    <w:rsid w:val="00552857"/>
    <w:rsid w:val="0055304F"/>
    <w:rsid w:val="00553FF1"/>
    <w:rsid w:val="005562F4"/>
    <w:rsid w:val="00557140"/>
    <w:rsid w:val="005575C7"/>
    <w:rsid w:val="005611E8"/>
    <w:rsid w:val="005669DC"/>
    <w:rsid w:val="00567511"/>
    <w:rsid w:val="00567E76"/>
    <w:rsid w:val="00571A5A"/>
    <w:rsid w:val="00572B3B"/>
    <w:rsid w:val="00572FE0"/>
    <w:rsid w:val="00573ED6"/>
    <w:rsid w:val="00583262"/>
    <w:rsid w:val="00583340"/>
    <w:rsid w:val="00584BE8"/>
    <w:rsid w:val="00584BF9"/>
    <w:rsid w:val="00591D84"/>
    <w:rsid w:val="00592BFA"/>
    <w:rsid w:val="005933EC"/>
    <w:rsid w:val="00594DD9"/>
    <w:rsid w:val="0059518E"/>
    <w:rsid w:val="005965E8"/>
    <w:rsid w:val="005A0680"/>
    <w:rsid w:val="005A0937"/>
    <w:rsid w:val="005A3024"/>
    <w:rsid w:val="005A437B"/>
    <w:rsid w:val="005A453D"/>
    <w:rsid w:val="005A578B"/>
    <w:rsid w:val="005A5899"/>
    <w:rsid w:val="005A66B7"/>
    <w:rsid w:val="005B0A08"/>
    <w:rsid w:val="005B143F"/>
    <w:rsid w:val="005B273F"/>
    <w:rsid w:val="005B6E32"/>
    <w:rsid w:val="005C212A"/>
    <w:rsid w:val="005C229E"/>
    <w:rsid w:val="005C3311"/>
    <w:rsid w:val="005D1C57"/>
    <w:rsid w:val="005D4248"/>
    <w:rsid w:val="005E0653"/>
    <w:rsid w:val="005E0D7D"/>
    <w:rsid w:val="005E0FD4"/>
    <w:rsid w:val="005E115D"/>
    <w:rsid w:val="005E3F28"/>
    <w:rsid w:val="005E4F30"/>
    <w:rsid w:val="005E5AC3"/>
    <w:rsid w:val="005F1FF0"/>
    <w:rsid w:val="005F487D"/>
    <w:rsid w:val="00602633"/>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577B"/>
    <w:rsid w:val="006F63E5"/>
    <w:rsid w:val="00700C39"/>
    <w:rsid w:val="0070286D"/>
    <w:rsid w:val="00702B04"/>
    <w:rsid w:val="00704D7A"/>
    <w:rsid w:val="00710811"/>
    <w:rsid w:val="00710910"/>
    <w:rsid w:val="007152D2"/>
    <w:rsid w:val="00717ACF"/>
    <w:rsid w:val="00721876"/>
    <w:rsid w:val="0072610A"/>
    <w:rsid w:val="00727155"/>
    <w:rsid w:val="00732FC9"/>
    <w:rsid w:val="007341F6"/>
    <w:rsid w:val="00735F7A"/>
    <w:rsid w:val="00740E80"/>
    <w:rsid w:val="0074536F"/>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74A"/>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3343"/>
    <w:rsid w:val="007C50D4"/>
    <w:rsid w:val="007C5B82"/>
    <w:rsid w:val="007C7DA3"/>
    <w:rsid w:val="007D4C84"/>
    <w:rsid w:val="007D7645"/>
    <w:rsid w:val="007E0057"/>
    <w:rsid w:val="007E0EAA"/>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0376"/>
    <w:rsid w:val="008229A8"/>
    <w:rsid w:val="00822E39"/>
    <w:rsid w:val="008250C2"/>
    <w:rsid w:val="00825259"/>
    <w:rsid w:val="0082590B"/>
    <w:rsid w:val="0082725B"/>
    <w:rsid w:val="0082739B"/>
    <w:rsid w:val="00835DF7"/>
    <w:rsid w:val="00836C60"/>
    <w:rsid w:val="00840C8F"/>
    <w:rsid w:val="008413ED"/>
    <w:rsid w:val="0084177E"/>
    <w:rsid w:val="008448FC"/>
    <w:rsid w:val="0084548E"/>
    <w:rsid w:val="00851E51"/>
    <w:rsid w:val="00853D70"/>
    <w:rsid w:val="00854273"/>
    <w:rsid w:val="00854442"/>
    <w:rsid w:val="0086221F"/>
    <w:rsid w:val="00864A2A"/>
    <w:rsid w:val="00866D1F"/>
    <w:rsid w:val="00870CF0"/>
    <w:rsid w:val="00872362"/>
    <w:rsid w:val="008744EA"/>
    <w:rsid w:val="00874654"/>
    <w:rsid w:val="00874A9F"/>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4F01"/>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1B1"/>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F89"/>
    <w:rsid w:val="00A20C41"/>
    <w:rsid w:val="00A25529"/>
    <w:rsid w:val="00A25824"/>
    <w:rsid w:val="00A30BE7"/>
    <w:rsid w:val="00A3423A"/>
    <w:rsid w:val="00A34CE6"/>
    <w:rsid w:val="00A35E75"/>
    <w:rsid w:val="00A35EF1"/>
    <w:rsid w:val="00A37361"/>
    <w:rsid w:val="00A43A12"/>
    <w:rsid w:val="00A46AE8"/>
    <w:rsid w:val="00A512EF"/>
    <w:rsid w:val="00A51F84"/>
    <w:rsid w:val="00A52453"/>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0CE"/>
    <w:rsid w:val="00AB750F"/>
    <w:rsid w:val="00AB7579"/>
    <w:rsid w:val="00AC2175"/>
    <w:rsid w:val="00AC3F0F"/>
    <w:rsid w:val="00AC53F8"/>
    <w:rsid w:val="00AD0FAC"/>
    <w:rsid w:val="00AD2544"/>
    <w:rsid w:val="00AD3E94"/>
    <w:rsid w:val="00AD4793"/>
    <w:rsid w:val="00AD4CED"/>
    <w:rsid w:val="00AE119B"/>
    <w:rsid w:val="00AE2566"/>
    <w:rsid w:val="00AE3803"/>
    <w:rsid w:val="00AE5242"/>
    <w:rsid w:val="00AE5259"/>
    <w:rsid w:val="00AE7E3B"/>
    <w:rsid w:val="00AF011B"/>
    <w:rsid w:val="00AF0221"/>
    <w:rsid w:val="00AF268D"/>
    <w:rsid w:val="00AF344B"/>
    <w:rsid w:val="00AF38CF"/>
    <w:rsid w:val="00AF3B81"/>
    <w:rsid w:val="00AF44B3"/>
    <w:rsid w:val="00AF4C56"/>
    <w:rsid w:val="00AF57FD"/>
    <w:rsid w:val="00B00111"/>
    <w:rsid w:val="00B0040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A85"/>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43AE"/>
    <w:rsid w:val="00BE6874"/>
    <w:rsid w:val="00BE6915"/>
    <w:rsid w:val="00BE6BB6"/>
    <w:rsid w:val="00BF1BF6"/>
    <w:rsid w:val="00BF4E3A"/>
    <w:rsid w:val="00BF59BF"/>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46FB3"/>
    <w:rsid w:val="00C52D36"/>
    <w:rsid w:val="00C54AA5"/>
    <w:rsid w:val="00C62B76"/>
    <w:rsid w:val="00C64FAD"/>
    <w:rsid w:val="00C676E6"/>
    <w:rsid w:val="00C702E1"/>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863A2"/>
    <w:rsid w:val="00C92A64"/>
    <w:rsid w:val="00C95659"/>
    <w:rsid w:val="00C97702"/>
    <w:rsid w:val="00CA2E3D"/>
    <w:rsid w:val="00CA3D20"/>
    <w:rsid w:val="00CA4080"/>
    <w:rsid w:val="00CA46BA"/>
    <w:rsid w:val="00CA4C11"/>
    <w:rsid w:val="00CA50EA"/>
    <w:rsid w:val="00CA7681"/>
    <w:rsid w:val="00CB0E79"/>
    <w:rsid w:val="00CB16AB"/>
    <w:rsid w:val="00CB3330"/>
    <w:rsid w:val="00CB67C2"/>
    <w:rsid w:val="00CC3DEF"/>
    <w:rsid w:val="00CC73A9"/>
    <w:rsid w:val="00CC754C"/>
    <w:rsid w:val="00CD20BE"/>
    <w:rsid w:val="00CD278B"/>
    <w:rsid w:val="00CD2B50"/>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0AB"/>
    <w:rsid w:val="00D518A5"/>
    <w:rsid w:val="00D52CE4"/>
    <w:rsid w:val="00D53DE4"/>
    <w:rsid w:val="00D53FFF"/>
    <w:rsid w:val="00D54F32"/>
    <w:rsid w:val="00D56843"/>
    <w:rsid w:val="00D6393F"/>
    <w:rsid w:val="00D667F3"/>
    <w:rsid w:val="00D70711"/>
    <w:rsid w:val="00D74F2A"/>
    <w:rsid w:val="00D75820"/>
    <w:rsid w:val="00D76BF9"/>
    <w:rsid w:val="00D8552B"/>
    <w:rsid w:val="00D86310"/>
    <w:rsid w:val="00D87A13"/>
    <w:rsid w:val="00D90D4F"/>
    <w:rsid w:val="00D93849"/>
    <w:rsid w:val="00D9504F"/>
    <w:rsid w:val="00D9773F"/>
    <w:rsid w:val="00DA0716"/>
    <w:rsid w:val="00DA1B32"/>
    <w:rsid w:val="00DA28A1"/>
    <w:rsid w:val="00DB0070"/>
    <w:rsid w:val="00DB26EE"/>
    <w:rsid w:val="00DB30F0"/>
    <w:rsid w:val="00DB58E0"/>
    <w:rsid w:val="00DB67AA"/>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07026"/>
    <w:rsid w:val="00E071CB"/>
    <w:rsid w:val="00E1027A"/>
    <w:rsid w:val="00E12B08"/>
    <w:rsid w:val="00E147B4"/>
    <w:rsid w:val="00E14BCC"/>
    <w:rsid w:val="00E15555"/>
    <w:rsid w:val="00E16808"/>
    <w:rsid w:val="00E17689"/>
    <w:rsid w:val="00E215D3"/>
    <w:rsid w:val="00E21D8F"/>
    <w:rsid w:val="00E22A86"/>
    <w:rsid w:val="00E26C79"/>
    <w:rsid w:val="00E27267"/>
    <w:rsid w:val="00E30135"/>
    <w:rsid w:val="00E33043"/>
    <w:rsid w:val="00E353FC"/>
    <w:rsid w:val="00E36A4C"/>
    <w:rsid w:val="00E378F0"/>
    <w:rsid w:val="00E459C8"/>
    <w:rsid w:val="00E4614A"/>
    <w:rsid w:val="00E46B2B"/>
    <w:rsid w:val="00E50F03"/>
    <w:rsid w:val="00E5344F"/>
    <w:rsid w:val="00E564FE"/>
    <w:rsid w:val="00E5659A"/>
    <w:rsid w:val="00E56838"/>
    <w:rsid w:val="00E57B75"/>
    <w:rsid w:val="00E62D45"/>
    <w:rsid w:val="00E63051"/>
    <w:rsid w:val="00E6379A"/>
    <w:rsid w:val="00E673E8"/>
    <w:rsid w:val="00E70942"/>
    <w:rsid w:val="00E73BD6"/>
    <w:rsid w:val="00E757EE"/>
    <w:rsid w:val="00E7671A"/>
    <w:rsid w:val="00E76E59"/>
    <w:rsid w:val="00E8020D"/>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126D"/>
    <w:rsid w:val="00EB413F"/>
    <w:rsid w:val="00EB47E3"/>
    <w:rsid w:val="00EB7FC0"/>
    <w:rsid w:val="00EC464B"/>
    <w:rsid w:val="00ED3C65"/>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33"/>
    <w:rsid w:val="00F165F8"/>
    <w:rsid w:val="00F1670B"/>
    <w:rsid w:val="00F17963"/>
    <w:rsid w:val="00F20C35"/>
    <w:rsid w:val="00F2272B"/>
    <w:rsid w:val="00F2358E"/>
    <w:rsid w:val="00F24C01"/>
    <w:rsid w:val="00F31906"/>
    <w:rsid w:val="00F3283E"/>
    <w:rsid w:val="00F32D7B"/>
    <w:rsid w:val="00F32EC5"/>
    <w:rsid w:val="00F34159"/>
    <w:rsid w:val="00F3587F"/>
    <w:rsid w:val="00F3733C"/>
    <w:rsid w:val="00F442B0"/>
    <w:rsid w:val="00F454E2"/>
    <w:rsid w:val="00F460B8"/>
    <w:rsid w:val="00F5192D"/>
    <w:rsid w:val="00F520DB"/>
    <w:rsid w:val="00F542D8"/>
    <w:rsid w:val="00F56373"/>
    <w:rsid w:val="00F645B1"/>
    <w:rsid w:val="00F7189F"/>
    <w:rsid w:val="00F72825"/>
    <w:rsid w:val="00F814C1"/>
    <w:rsid w:val="00F82F09"/>
    <w:rsid w:val="00F82FC8"/>
    <w:rsid w:val="00F85494"/>
    <w:rsid w:val="00F85ED5"/>
    <w:rsid w:val="00F877BF"/>
    <w:rsid w:val="00F87AB2"/>
    <w:rsid w:val="00F927C0"/>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D7F5E"/>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C3B657"/>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34566D"/>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aliases w:val="Texto nota pie Car1,Texto nota pie Car Car,Texto nota pie Car1 Car1 Car,ft Car1 Car1 Car,Texto nota pie2 Car Car Car,ft1 Car Car Car,ft Car Car Car1 Car Car Car,Texto nota pie Car2 Car Car Car,ft Car Car2 Car Car Car,ft Car Car1 Car Car"/>
    <w:basedOn w:val="Normal"/>
    <w:link w:val="TextonotapieCar"/>
    <w:uiPriority w:val="99"/>
    <w:unhideWhenUsed/>
    <w:rsid w:val="00B00401"/>
    <w:rPr>
      <w:rFonts w:cs="Arial"/>
      <w:sz w:val="20"/>
    </w:rPr>
  </w:style>
  <w:style w:type="character" w:customStyle="1" w:styleId="TextonotapieCar">
    <w:name w:val="Texto nota pie Car"/>
    <w:aliases w:val="Texto nota pie Car1 Car,Texto nota pie Car Car Car,Texto nota pie Car1 Car1 Car Car,ft Car1 Car1 Car Car,Texto nota pie2 Car Car Car Car,ft1 Car Car Car Car,ft Car Car Car1 Car Car Car Car,Texto nota pie Car2 Car Car Car Car"/>
    <w:basedOn w:val="Fuentedeprrafopredeter"/>
    <w:link w:val="Textonotapie"/>
    <w:uiPriority w:val="99"/>
    <w:rsid w:val="00B00401"/>
    <w:rPr>
      <w:rFonts w:ascii="Arial" w:hAnsi="Arial" w:cs="Arial"/>
      <w:color w:val="000000"/>
    </w:rPr>
  </w:style>
  <w:style w:type="character" w:styleId="Refdenotaalpie">
    <w:name w:val="footnote reference"/>
    <w:basedOn w:val="Fuentedeprrafopredeter"/>
    <w:uiPriority w:val="99"/>
    <w:unhideWhenUsed/>
    <w:rsid w:val="00B00401"/>
    <w:rPr>
      <w:vertAlign w:val="superscript"/>
    </w:rPr>
  </w:style>
  <w:style w:type="paragraph" w:styleId="NormalWeb">
    <w:name w:val="Normal (Web)"/>
    <w:basedOn w:val="Normal"/>
    <w:link w:val="NormalWebCar"/>
    <w:uiPriority w:val="99"/>
    <w:rsid w:val="00B00401"/>
    <w:pPr>
      <w:spacing w:before="100" w:beforeAutospacing="1" w:after="100" w:afterAutospacing="1"/>
    </w:pPr>
    <w:rPr>
      <w:rFonts w:ascii="Times New Roman" w:hAnsi="Times New Roman"/>
      <w:color w:val="auto"/>
      <w:szCs w:val="24"/>
      <w:lang w:val="es-CO" w:eastAsia="es-CO"/>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B00401"/>
    <w:rPr>
      <w:rFonts w:ascii="Arial" w:hAnsi="Arial"/>
      <w:color w:val="000000"/>
      <w:sz w:val="24"/>
    </w:rPr>
  </w:style>
  <w:style w:type="character" w:customStyle="1" w:styleId="NormalWebCar">
    <w:name w:val="Normal (Web) Car"/>
    <w:link w:val="NormalWeb"/>
    <w:uiPriority w:val="99"/>
    <w:locked/>
    <w:rsid w:val="00B00401"/>
    <w:rPr>
      <w:sz w:val="24"/>
      <w:szCs w:val="24"/>
      <w:lang w:val="es-CO" w:eastAsia="es-CO"/>
    </w:rPr>
  </w:style>
  <w:style w:type="paragraph" w:styleId="Sinespaciado">
    <w:name w:val="No Spacing"/>
    <w:qFormat/>
    <w:rsid w:val="00D93849"/>
    <w:rPr>
      <w:rFonts w:ascii="Arial" w:eastAsia="Arial" w:hAnsi="Arial" w:cs="Arial"/>
      <w:sz w:val="24"/>
      <w:szCs w:val="24"/>
      <w:lang w:eastAsia="es-CO"/>
    </w:rPr>
  </w:style>
  <w:style w:type="character" w:customStyle="1" w:styleId="Ttulo3Car">
    <w:name w:val="Título 3 Car"/>
    <w:basedOn w:val="Fuentedeprrafopredeter"/>
    <w:link w:val="Ttulo3"/>
    <w:semiHidden/>
    <w:rsid w:val="0034566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680443">
      <w:bodyDiv w:val="1"/>
      <w:marLeft w:val="0"/>
      <w:marRight w:val="0"/>
      <w:marTop w:val="0"/>
      <w:marBottom w:val="0"/>
      <w:divBdr>
        <w:top w:val="none" w:sz="0" w:space="0" w:color="auto"/>
        <w:left w:val="none" w:sz="0" w:space="0" w:color="auto"/>
        <w:bottom w:val="none" w:sz="0" w:space="0" w:color="auto"/>
        <w:right w:val="none" w:sz="0" w:space="0" w:color="auto"/>
      </w:divBdr>
    </w:div>
    <w:div w:id="479857106">
      <w:bodyDiv w:val="1"/>
      <w:marLeft w:val="0"/>
      <w:marRight w:val="0"/>
      <w:marTop w:val="0"/>
      <w:marBottom w:val="0"/>
      <w:divBdr>
        <w:top w:val="none" w:sz="0" w:space="0" w:color="auto"/>
        <w:left w:val="none" w:sz="0" w:space="0" w:color="auto"/>
        <w:bottom w:val="none" w:sz="0" w:space="0" w:color="auto"/>
        <w:right w:val="none" w:sz="0" w:space="0" w:color="auto"/>
      </w:divBdr>
    </w:div>
    <w:div w:id="662665800">
      <w:bodyDiv w:val="1"/>
      <w:marLeft w:val="0"/>
      <w:marRight w:val="0"/>
      <w:marTop w:val="0"/>
      <w:marBottom w:val="0"/>
      <w:divBdr>
        <w:top w:val="none" w:sz="0" w:space="0" w:color="auto"/>
        <w:left w:val="none" w:sz="0" w:space="0" w:color="auto"/>
        <w:bottom w:val="none" w:sz="0" w:space="0" w:color="auto"/>
        <w:right w:val="none" w:sz="0" w:space="0" w:color="auto"/>
      </w:divBdr>
    </w:div>
    <w:div w:id="758327661">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951EA-77F4-4EAC-A5FB-6D4A8AF65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3072</Words>
  <Characters>17662</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20693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juan felipe</cp:lastModifiedBy>
  <cp:revision>5</cp:revision>
  <cp:lastPrinted>2025-02-17T21:11:00Z</cp:lastPrinted>
  <dcterms:created xsi:type="dcterms:W3CDTF">2025-02-17T21:10:00Z</dcterms:created>
  <dcterms:modified xsi:type="dcterms:W3CDTF">2025-02-17T21:12:00Z</dcterms:modified>
</cp:coreProperties>
</file>